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3C3A" w:rsidRPr="00BF4479" w:rsidRDefault="00173C3A" w:rsidP="00173C3A">
      <w:pPr>
        <w:spacing w:line="480" w:lineRule="auto"/>
        <w:jc w:val="center"/>
        <w:rPr>
          <w:rFonts w:ascii="Times New Roman" w:hAnsi="Times New Roman"/>
          <w:b/>
          <w:bCs/>
        </w:rPr>
      </w:pPr>
      <w:r w:rsidRPr="005C540D">
        <w:rPr>
          <w:rFonts w:ascii="Times New Roman" w:hAnsi="Times New Roman"/>
          <w:b/>
          <w:bCs/>
        </w:rPr>
        <w:t>Supplementary Material</w:t>
      </w:r>
    </w:p>
    <w:p w:rsidR="00173C3A" w:rsidRPr="00BF4479" w:rsidRDefault="00173C3A" w:rsidP="00173C3A">
      <w:pPr>
        <w:spacing w:line="480" w:lineRule="auto"/>
        <w:rPr>
          <w:rFonts w:ascii="Times New Roman" w:hAnsi="Times New Roman"/>
          <w:b/>
          <w:bCs/>
        </w:rPr>
      </w:pPr>
      <w:r>
        <w:rPr>
          <w:rFonts w:ascii="Times New Roman" w:hAnsi="Times New Roman"/>
          <w:b/>
          <w:bCs/>
        </w:rPr>
        <w:t>Handling of Missing Data</w:t>
      </w:r>
    </w:p>
    <w:p w:rsidR="00173C3A" w:rsidRDefault="00173C3A" w:rsidP="00173C3A">
      <w:pPr>
        <w:pStyle w:val="BodyText"/>
        <w:spacing w:line="480" w:lineRule="auto"/>
        <w:ind w:firstLine="720"/>
        <w:jc w:val="left"/>
        <w:rPr>
          <w:rFonts w:ascii="Times New Roman" w:hAnsi="Times New Roman"/>
        </w:rPr>
      </w:pPr>
      <w:r>
        <w:rPr>
          <w:rFonts w:ascii="Times New Roman" w:hAnsi="Times New Roman"/>
        </w:rPr>
        <w:t>Missing data were minimal on all but a few variables</w:t>
      </w:r>
      <w:r w:rsidRPr="00686484">
        <w:rPr>
          <w:rFonts w:ascii="Times New Roman" w:hAnsi="Times New Roman"/>
        </w:rPr>
        <w:t>.</w:t>
      </w:r>
      <w:r>
        <w:rPr>
          <w:rFonts w:ascii="Times New Roman" w:hAnsi="Times New Roman"/>
        </w:rPr>
        <w:t xml:space="preserve"> End-of-treatment o</w:t>
      </w:r>
      <w:r w:rsidRPr="00CF4F76">
        <w:rPr>
          <w:rFonts w:ascii="Times New Roman" w:hAnsi="Times New Roman"/>
        </w:rPr>
        <w:t>utcome</w:t>
      </w:r>
      <w:r>
        <w:rPr>
          <w:rFonts w:ascii="Times New Roman" w:hAnsi="Times New Roman"/>
        </w:rPr>
        <w:t xml:space="preserve"> variables</w:t>
      </w:r>
      <w:r w:rsidRPr="00CF4F76">
        <w:rPr>
          <w:rFonts w:ascii="Times New Roman" w:hAnsi="Times New Roman"/>
        </w:rPr>
        <w:t xml:space="preserve"> ranged from </w:t>
      </w:r>
      <w:r>
        <w:rPr>
          <w:rFonts w:ascii="Times New Roman" w:hAnsi="Times New Roman"/>
        </w:rPr>
        <w:t>0</w:t>
      </w:r>
      <w:r w:rsidRPr="00CF4F76">
        <w:rPr>
          <w:rFonts w:ascii="Times New Roman" w:hAnsi="Times New Roman"/>
        </w:rPr>
        <w:t xml:space="preserve"> to </w:t>
      </w:r>
      <w:r>
        <w:rPr>
          <w:rFonts w:ascii="Times New Roman" w:hAnsi="Times New Roman"/>
        </w:rPr>
        <w:t>27</w:t>
      </w:r>
      <w:r w:rsidRPr="00686484">
        <w:rPr>
          <w:rFonts w:ascii="Times New Roman" w:hAnsi="Times New Roman"/>
        </w:rPr>
        <w:t xml:space="preserve">% missing: </w:t>
      </w:r>
      <w:r>
        <w:rPr>
          <w:rFonts w:ascii="Times New Roman" w:hAnsi="Times New Roman"/>
        </w:rPr>
        <w:t>week started medication (0% missing), medication status (2%), medication dose (3%), cumulative medication exposure (2%), teacher ratings (27%), parent ratings (16%), and the cost of treatment variables (&lt;2%)</w:t>
      </w:r>
      <w:r w:rsidRPr="00686484">
        <w:rPr>
          <w:rFonts w:ascii="Times New Roman" w:hAnsi="Times New Roman"/>
        </w:rPr>
        <w:t>.</w:t>
      </w:r>
      <w:r>
        <w:rPr>
          <w:rFonts w:ascii="Times New Roman" w:hAnsi="Times New Roman"/>
        </w:rPr>
        <w:t xml:space="preserve"> Baseline covariates ranged from 0 to 2% missing: child’s age (0%), teacher- (2%) and parent-rated (0%) ODD/CD symptoms, parental education (2%), and previous use of medication at school (0%) and at home (0%). Seventy seven</w:t>
      </w:r>
      <w:r w:rsidRPr="00686484">
        <w:rPr>
          <w:rFonts w:ascii="Times New Roman" w:hAnsi="Times New Roman"/>
        </w:rPr>
        <w:t xml:space="preserve"> of </w:t>
      </w:r>
      <w:r>
        <w:rPr>
          <w:rFonts w:ascii="Times New Roman" w:hAnsi="Times New Roman"/>
        </w:rPr>
        <w:t>116</w:t>
      </w:r>
      <w:r w:rsidRPr="00CF4F76">
        <w:rPr>
          <w:rFonts w:ascii="Times New Roman" w:hAnsi="Times New Roman"/>
        </w:rPr>
        <w:t xml:space="preserve"> (</w:t>
      </w:r>
      <w:r>
        <w:rPr>
          <w:rFonts w:ascii="Times New Roman" w:hAnsi="Times New Roman"/>
        </w:rPr>
        <w:t>67</w:t>
      </w:r>
      <w:r w:rsidRPr="00686484">
        <w:rPr>
          <w:rFonts w:ascii="Times New Roman" w:hAnsi="Times New Roman"/>
        </w:rPr>
        <w:t xml:space="preserve">%) participants had complete data for all of the </w:t>
      </w:r>
      <w:r>
        <w:rPr>
          <w:rFonts w:ascii="Times New Roman" w:hAnsi="Times New Roman"/>
        </w:rPr>
        <w:t>analyzed variables</w:t>
      </w:r>
      <w:r w:rsidRPr="00686484">
        <w:rPr>
          <w:rFonts w:ascii="Times New Roman" w:hAnsi="Times New Roman"/>
        </w:rPr>
        <w:t>.</w:t>
      </w:r>
    </w:p>
    <w:p w:rsidR="00173C3A" w:rsidRDefault="00173C3A" w:rsidP="00173C3A">
      <w:pPr>
        <w:pStyle w:val="BodyText"/>
        <w:spacing w:line="480" w:lineRule="auto"/>
        <w:ind w:firstLine="720"/>
        <w:jc w:val="left"/>
        <w:rPr>
          <w:rFonts w:ascii="Times New Roman" w:hAnsi="Times New Roman"/>
        </w:rPr>
      </w:pPr>
      <w:r w:rsidRPr="00607255">
        <w:rPr>
          <w:rFonts w:ascii="Times New Roman" w:hAnsi="Times New Roman"/>
        </w:rPr>
        <w:t xml:space="preserve">We used multiple imputation to </w:t>
      </w:r>
      <w:r>
        <w:rPr>
          <w:rFonts w:ascii="Times New Roman" w:hAnsi="Times New Roman"/>
        </w:rPr>
        <w:t>seek</w:t>
      </w:r>
      <w:r w:rsidRPr="00607255">
        <w:rPr>
          <w:rFonts w:ascii="Times New Roman" w:hAnsi="Times New Roman"/>
        </w:rPr>
        <w:t xml:space="preserve"> unbiased estimates, assuming the dat</w:t>
      </w:r>
      <w:r>
        <w:rPr>
          <w:rFonts w:ascii="Times New Roman" w:hAnsi="Times New Roman"/>
        </w:rPr>
        <w:t xml:space="preserve">a to be Missing at Random (MAR; Rubin, 1976), a plausible </w:t>
      </w:r>
      <w:r w:rsidRPr="00607255">
        <w:rPr>
          <w:rFonts w:ascii="Times New Roman" w:hAnsi="Times New Roman"/>
        </w:rPr>
        <w:t xml:space="preserve">assumption given the inclusion of a large number of </w:t>
      </w:r>
      <w:r>
        <w:rPr>
          <w:rFonts w:ascii="Times New Roman" w:hAnsi="Times New Roman"/>
        </w:rPr>
        <w:t>auxiliary variables</w:t>
      </w:r>
      <w:r w:rsidRPr="00607255">
        <w:rPr>
          <w:rFonts w:ascii="Times New Roman" w:hAnsi="Times New Roman"/>
        </w:rPr>
        <w:t>, including baselin</w:t>
      </w:r>
      <w:r>
        <w:rPr>
          <w:rFonts w:ascii="Times New Roman" w:hAnsi="Times New Roman"/>
        </w:rPr>
        <w:t>e measures of outcome variables</w:t>
      </w:r>
      <w:r w:rsidRPr="00607255">
        <w:rPr>
          <w:rFonts w:ascii="Times New Roman" w:hAnsi="Times New Roman"/>
        </w:rPr>
        <w:t xml:space="preserve"> </w:t>
      </w:r>
      <w:r>
        <w:rPr>
          <w:rFonts w:ascii="Times New Roman" w:hAnsi="Times New Roman"/>
        </w:rPr>
        <w:t>(</w:t>
      </w:r>
      <w:r w:rsidRPr="00607255">
        <w:rPr>
          <w:rFonts w:ascii="Times New Roman" w:hAnsi="Times New Roman"/>
        </w:rPr>
        <w:t>measures’ values at earlier waves are typically the best predictors of</w:t>
      </w:r>
      <w:r>
        <w:rPr>
          <w:rFonts w:ascii="Times New Roman" w:hAnsi="Times New Roman"/>
        </w:rPr>
        <w:t xml:space="preserve"> the</w:t>
      </w:r>
      <w:r w:rsidRPr="00607255">
        <w:rPr>
          <w:rFonts w:ascii="Times New Roman" w:hAnsi="Times New Roman"/>
        </w:rPr>
        <w:t xml:space="preserve"> missing values at later waves in a longitudinal design</w:t>
      </w:r>
      <w:r>
        <w:rPr>
          <w:rFonts w:ascii="Times New Roman" w:hAnsi="Times New Roman"/>
        </w:rPr>
        <w:t>)</w:t>
      </w:r>
      <w:r w:rsidRPr="00607255">
        <w:rPr>
          <w:rFonts w:ascii="Times New Roman" w:hAnsi="Times New Roman"/>
        </w:rPr>
        <w:t>.</w:t>
      </w:r>
      <w:r>
        <w:rPr>
          <w:rFonts w:ascii="Times New Roman" w:hAnsi="Times New Roman"/>
        </w:rPr>
        <w:t xml:space="preserve"> </w:t>
      </w:r>
      <w:r w:rsidRPr="00607255">
        <w:rPr>
          <w:rFonts w:ascii="Times New Roman" w:hAnsi="Times New Roman"/>
        </w:rPr>
        <w:t>In order to accommodate the non-normal distributions of many relevant variables, we implemented a chained equations approach in R 3.</w:t>
      </w:r>
      <w:r>
        <w:rPr>
          <w:rFonts w:ascii="Times New Roman" w:hAnsi="Times New Roman"/>
        </w:rPr>
        <w:t>4</w:t>
      </w:r>
      <w:r w:rsidRPr="00607255">
        <w:rPr>
          <w:rFonts w:ascii="Times New Roman" w:hAnsi="Times New Roman"/>
        </w:rPr>
        <w:t>.</w:t>
      </w:r>
      <w:r>
        <w:rPr>
          <w:rFonts w:ascii="Times New Roman" w:hAnsi="Times New Roman"/>
        </w:rPr>
        <w:t>1</w:t>
      </w:r>
      <w:r w:rsidRPr="00607255">
        <w:rPr>
          <w:rFonts w:ascii="Times New Roman" w:hAnsi="Times New Roman"/>
        </w:rPr>
        <w:t xml:space="preserve"> (R Core Team, 201</w:t>
      </w:r>
      <w:r>
        <w:rPr>
          <w:rFonts w:ascii="Times New Roman" w:hAnsi="Times New Roman"/>
        </w:rPr>
        <w:t>7</w:t>
      </w:r>
      <w:r w:rsidRPr="00607255">
        <w:rPr>
          <w:rFonts w:ascii="Times New Roman" w:hAnsi="Times New Roman"/>
        </w:rPr>
        <w:t xml:space="preserve">) using the </w:t>
      </w:r>
      <w:r w:rsidRPr="005C540D">
        <w:rPr>
          <w:rFonts w:ascii="Times New Roman" w:hAnsi="Times New Roman"/>
          <w:i/>
          <w:iCs/>
        </w:rPr>
        <w:t>mice</w:t>
      </w:r>
      <w:r w:rsidRPr="00607255">
        <w:rPr>
          <w:rFonts w:ascii="Times New Roman" w:hAnsi="Times New Roman"/>
        </w:rPr>
        <w:t xml:space="preserve"> pa</w:t>
      </w:r>
      <w:r>
        <w:rPr>
          <w:rFonts w:ascii="Times New Roman" w:hAnsi="Times New Roman"/>
        </w:rPr>
        <w:t xml:space="preserve">ckage (v2.3; van Buuren, 2011). </w:t>
      </w:r>
      <w:r w:rsidRPr="00607255">
        <w:rPr>
          <w:rFonts w:ascii="Times New Roman" w:hAnsi="Times New Roman"/>
        </w:rPr>
        <w:t>As methodologists recommend an inclusive strategy (Collins, Schafer, &amp; Kam, 2001), the imputation</w:t>
      </w:r>
      <w:r>
        <w:rPr>
          <w:rFonts w:ascii="Times New Roman" w:hAnsi="Times New Roman"/>
        </w:rPr>
        <w:t xml:space="preserve"> model included approximately 50</w:t>
      </w:r>
      <w:r w:rsidRPr="00607255">
        <w:rPr>
          <w:rFonts w:ascii="Times New Roman" w:hAnsi="Times New Roman"/>
        </w:rPr>
        <w:t xml:space="preserve"> variables: all the variables in the subsequent analyses,</w:t>
      </w:r>
      <w:r>
        <w:rPr>
          <w:rFonts w:ascii="Times New Roman" w:hAnsi="Times New Roman"/>
        </w:rPr>
        <w:t xml:space="preserve"> the baseline characteristics listed in Table S1, additional demographic variables, and baseline measures of outcomes variables wherever available. The d</w:t>
      </w:r>
      <w:r w:rsidRPr="00607255">
        <w:rPr>
          <w:rFonts w:ascii="Times New Roman" w:hAnsi="Times New Roman"/>
        </w:rPr>
        <w:t>istributions of all imputed variables were inspected and each was modeled using normal, predictive mean matching, logistic, and multinomial regressions, as indicated.</w:t>
      </w:r>
      <w:r>
        <w:rPr>
          <w:rFonts w:ascii="Times New Roman" w:hAnsi="Times New Roman"/>
        </w:rPr>
        <w:t xml:space="preserve"> </w:t>
      </w:r>
      <w:r w:rsidRPr="00607255">
        <w:rPr>
          <w:rFonts w:ascii="Times New Roman" w:hAnsi="Times New Roman"/>
        </w:rPr>
        <w:t>Due to the large number of items and their high correlations (i.e., multiple items from the same measure), imputation occurred at the level of the scale rather than at the level of the item.</w:t>
      </w:r>
      <w:r>
        <w:rPr>
          <w:rFonts w:ascii="Times New Roman" w:hAnsi="Times New Roman"/>
        </w:rPr>
        <w:t xml:space="preserve"> </w:t>
      </w:r>
      <w:r w:rsidRPr="00607255">
        <w:rPr>
          <w:rFonts w:ascii="Times New Roman" w:hAnsi="Times New Roman"/>
        </w:rPr>
        <w:t>One hundred</w:t>
      </w:r>
      <w:r>
        <w:rPr>
          <w:rFonts w:ascii="Times New Roman" w:hAnsi="Times New Roman"/>
        </w:rPr>
        <w:t xml:space="preserve"> </w:t>
      </w:r>
      <w:r>
        <w:rPr>
          <w:rFonts w:ascii="Times New Roman" w:hAnsi="Times New Roman"/>
        </w:rPr>
        <w:lastRenderedPageBreak/>
        <w:t xml:space="preserve">imputed data sets were created in order </w:t>
      </w:r>
      <w:r w:rsidRPr="00607255">
        <w:rPr>
          <w:rFonts w:ascii="Times New Roman" w:hAnsi="Times New Roman"/>
        </w:rPr>
        <w:t>minimize simulation error (White, Royston, &amp; Wood, 201</w:t>
      </w:r>
      <w:r>
        <w:rPr>
          <w:rFonts w:ascii="Times New Roman" w:hAnsi="Times New Roman"/>
        </w:rPr>
        <w:t>1</w:t>
      </w:r>
      <w:r w:rsidRPr="00607255">
        <w:rPr>
          <w:rFonts w:ascii="Times New Roman" w:hAnsi="Times New Roman"/>
        </w:rPr>
        <w:t>).</w:t>
      </w:r>
      <w:r>
        <w:rPr>
          <w:rFonts w:ascii="Times New Roman" w:hAnsi="Times New Roman"/>
        </w:rPr>
        <w:t xml:space="preserve"> Twenty iterations were allowed between imputed datasets.</w:t>
      </w:r>
    </w:p>
    <w:p w:rsidR="00173C3A" w:rsidRPr="00607255" w:rsidRDefault="00173C3A" w:rsidP="00173C3A">
      <w:pPr>
        <w:pStyle w:val="BodyText"/>
        <w:spacing w:line="480" w:lineRule="auto"/>
        <w:ind w:firstLine="720"/>
        <w:jc w:val="left"/>
        <w:rPr>
          <w:rFonts w:ascii="Times New Roman" w:hAnsi="Times New Roman"/>
        </w:rPr>
      </w:pPr>
      <w:r>
        <w:rPr>
          <w:rFonts w:ascii="Times New Roman" w:hAnsi="Times New Roman"/>
        </w:rPr>
        <w:t xml:space="preserve">Model checking was carried out by temporarily setting the number of imputations to five and of iterations to ten. </w:t>
      </w:r>
      <w:r w:rsidRPr="008F292D">
        <w:rPr>
          <w:rFonts w:ascii="Times New Roman" w:hAnsi="Times New Roman"/>
        </w:rPr>
        <w:t xml:space="preserve">Convergence was </w:t>
      </w:r>
      <w:r>
        <w:rPr>
          <w:rFonts w:ascii="Times New Roman" w:hAnsi="Times New Roman"/>
        </w:rPr>
        <w:t>verified</w:t>
      </w:r>
      <w:r w:rsidRPr="008F292D">
        <w:rPr>
          <w:rFonts w:ascii="Times New Roman" w:hAnsi="Times New Roman"/>
        </w:rPr>
        <w:t xml:space="preserve"> by examining plots of the mean and standard deviation by iteration for each outcome variable</w:t>
      </w:r>
      <w:r>
        <w:rPr>
          <w:rFonts w:ascii="Times New Roman" w:hAnsi="Times New Roman"/>
        </w:rPr>
        <w:t xml:space="preserve"> (van Buuren, 2012)</w:t>
      </w:r>
      <w:r w:rsidRPr="008F292D">
        <w:rPr>
          <w:rFonts w:ascii="Times New Roman" w:hAnsi="Times New Roman"/>
        </w:rPr>
        <w:t>.</w:t>
      </w:r>
      <w:r>
        <w:rPr>
          <w:rFonts w:ascii="Times New Roman" w:hAnsi="Times New Roman"/>
        </w:rPr>
        <w:t xml:space="preserve"> </w:t>
      </w:r>
      <w:r w:rsidRPr="008F292D">
        <w:rPr>
          <w:rFonts w:ascii="Times New Roman" w:hAnsi="Times New Roman"/>
        </w:rPr>
        <w:t xml:space="preserve">In addition, plots of each </w:t>
      </w:r>
      <w:r>
        <w:rPr>
          <w:rFonts w:ascii="Times New Roman" w:hAnsi="Times New Roman"/>
        </w:rPr>
        <w:t>outcome</w:t>
      </w:r>
      <w:r w:rsidRPr="008F292D">
        <w:rPr>
          <w:rFonts w:ascii="Times New Roman" w:hAnsi="Times New Roman"/>
        </w:rPr>
        <w:t xml:space="preserve"> </w:t>
      </w:r>
      <w:r>
        <w:rPr>
          <w:rFonts w:ascii="Times New Roman" w:hAnsi="Times New Roman"/>
        </w:rPr>
        <w:t>variable</w:t>
      </w:r>
      <w:r w:rsidRPr="008F292D">
        <w:rPr>
          <w:rFonts w:ascii="Times New Roman" w:hAnsi="Times New Roman"/>
        </w:rPr>
        <w:t xml:space="preserve"> were inspected to ensure there were no serious discrepancies between the observed and imputed data that required further investigation (Abayomi, Gelman, &amp; Levy, 2008).</w:t>
      </w:r>
      <w:r>
        <w:rPr>
          <w:rFonts w:ascii="Times New Roman" w:hAnsi="Times New Roman"/>
        </w:rPr>
        <w:t xml:space="preserve"> </w:t>
      </w:r>
      <w:r w:rsidRPr="008F292D">
        <w:rPr>
          <w:rFonts w:ascii="Times New Roman" w:hAnsi="Times New Roman"/>
        </w:rPr>
        <w:t xml:space="preserve">These diagnostics did not reveal any </w:t>
      </w:r>
      <w:r>
        <w:rPr>
          <w:rFonts w:ascii="Times New Roman" w:hAnsi="Times New Roman"/>
        </w:rPr>
        <w:t>problems</w:t>
      </w:r>
      <w:r w:rsidRPr="008F292D">
        <w:rPr>
          <w:rFonts w:ascii="Times New Roman" w:hAnsi="Times New Roman"/>
        </w:rPr>
        <w:t xml:space="preserve"> in the imputation process.</w:t>
      </w:r>
    </w:p>
    <w:p w:rsidR="00173C3A" w:rsidRDefault="00173C3A" w:rsidP="00173C3A">
      <w:pPr>
        <w:pStyle w:val="BodyText"/>
        <w:spacing w:line="480" w:lineRule="auto"/>
        <w:ind w:firstLine="720"/>
        <w:jc w:val="left"/>
        <w:rPr>
          <w:rFonts w:ascii="Times New Roman" w:hAnsi="Times New Roman"/>
        </w:rPr>
      </w:pPr>
      <w:r w:rsidRPr="00607255">
        <w:rPr>
          <w:rFonts w:ascii="Times New Roman" w:hAnsi="Times New Roman"/>
        </w:rPr>
        <w:t>All subsequent analyses were conducted in SAS 9.</w:t>
      </w:r>
      <w:r>
        <w:rPr>
          <w:rFonts w:ascii="Times New Roman" w:hAnsi="Times New Roman"/>
        </w:rPr>
        <w:t>4</w:t>
      </w:r>
      <w:r w:rsidRPr="00607255">
        <w:rPr>
          <w:rFonts w:ascii="Times New Roman" w:hAnsi="Times New Roman"/>
        </w:rPr>
        <w:t>.</w:t>
      </w:r>
      <w:r>
        <w:rPr>
          <w:rFonts w:ascii="Times New Roman" w:hAnsi="Times New Roman"/>
        </w:rPr>
        <w:t xml:space="preserve"> </w:t>
      </w:r>
      <w:r w:rsidRPr="00607255">
        <w:rPr>
          <w:rFonts w:ascii="Times New Roman" w:hAnsi="Times New Roman"/>
        </w:rPr>
        <w:t>Analysis was completed separately on each of the 100 imputations according to the procedures described in subsequent sections.</w:t>
      </w:r>
      <w:r>
        <w:rPr>
          <w:rFonts w:ascii="Times New Roman" w:hAnsi="Times New Roman"/>
        </w:rPr>
        <w:t xml:space="preserve"> </w:t>
      </w:r>
      <w:r w:rsidRPr="00607255">
        <w:rPr>
          <w:rFonts w:ascii="Times New Roman" w:hAnsi="Times New Roman"/>
        </w:rPr>
        <w:t>PROC MIANALYZE was used to combine estimates across imputations; all reported estimates represent these combined (or pooled) estimates.</w:t>
      </w:r>
    </w:p>
    <w:p w:rsidR="00173C3A" w:rsidRDefault="00173C3A" w:rsidP="00173C3A">
      <w:pPr>
        <w:pStyle w:val="BodyText"/>
        <w:spacing w:line="480" w:lineRule="auto"/>
        <w:ind w:firstLine="720"/>
        <w:jc w:val="left"/>
        <w:rPr>
          <w:rFonts w:ascii="Times New Roman" w:hAnsi="Times New Roman"/>
        </w:rPr>
      </w:pPr>
      <w:r w:rsidRPr="005C540D">
        <w:rPr>
          <w:rFonts w:ascii="Times New Roman" w:hAnsi="Times New Roman"/>
        </w:rPr>
        <w:t>There were two exceptions in which multiple imputation was not used.</w:t>
      </w:r>
      <w:r>
        <w:rPr>
          <w:rFonts w:ascii="Times New Roman" w:hAnsi="Times New Roman"/>
        </w:rPr>
        <w:t xml:space="preserve"> </w:t>
      </w:r>
      <w:r w:rsidRPr="005C540D">
        <w:rPr>
          <w:rFonts w:ascii="Times New Roman" w:hAnsi="Times New Roman"/>
        </w:rPr>
        <w:t>First, the survival analyses were conducted on a single imputed data set.</w:t>
      </w:r>
      <w:r>
        <w:rPr>
          <w:rFonts w:ascii="Times New Roman" w:hAnsi="Times New Roman"/>
        </w:rPr>
        <w:t xml:space="preserve"> </w:t>
      </w:r>
      <w:r w:rsidRPr="005C540D">
        <w:rPr>
          <w:rFonts w:ascii="Times New Roman" w:hAnsi="Times New Roman"/>
        </w:rPr>
        <w:t>Missing val</w:t>
      </w:r>
      <w:r w:rsidRPr="00B65443">
        <w:rPr>
          <w:rFonts w:ascii="Times New Roman" w:hAnsi="Times New Roman"/>
        </w:rPr>
        <w:t>ues were replaced with the average of the imputed values in all 100 imputations.</w:t>
      </w:r>
      <w:r>
        <w:rPr>
          <w:rFonts w:ascii="Times New Roman" w:hAnsi="Times New Roman"/>
        </w:rPr>
        <w:t xml:space="preserve"> </w:t>
      </w:r>
      <w:r w:rsidRPr="00B65443">
        <w:rPr>
          <w:rFonts w:ascii="Times New Roman" w:hAnsi="Times New Roman"/>
        </w:rPr>
        <w:t>This was done to facilitate straightforward use of likelihood ratio tests and checking of the proportional hazards assumption with negligible bias to estimates, given the minimal missing data on these variables (two covariates each had two missing values).</w:t>
      </w:r>
      <w:r>
        <w:rPr>
          <w:rFonts w:ascii="Times New Roman" w:hAnsi="Times New Roman"/>
        </w:rPr>
        <w:t xml:space="preserve"> </w:t>
      </w:r>
      <w:r w:rsidRPr="00B65443">
        <w:rPr>
          <w:rFonts w:ascii="Times New Roman" w:hAnsi="Times New Roman"/>
        </w:rPr>
        <w:t xml:space="preserve">Second, the dose outcomes were conducted on the complete case data, given that missing values in dose status (i.e., whether a child was medicated at endpoint) would result in different </w:t>
      </w:r>
      <w:r w:rsidRPr="00B65443">
        <w:rPr>
          <w:rFonts w:ascii="Times New Roman" w:hAnsi="Times New Roman"/>
          <w:i/>
          <w:iCs/>
        </w:rPr>
        <w:t>N</w:t>
      </w:r>
      <w:r w:rsidRPr="00B65443">
        <w:rPr>
          <w:rFonts w:ascii="Times New Roman" w:hAnsi="Times New Roman"/>
        </w:rPr>
        <w:t>s across imputations, invalidating application of Rubin’s rules.</w:t>
      </w:r>
      <w:r>
        <w:rPr>
          <w:rFonts w:ascii="Times New Roman" w:hAnsi="Times New Roman"/>
        </w:rPr>
        <w:t xml:space="preserve"> </w:t>
      </w:r>
      <w:r w:rsidRPr="00B65443">
        <w:rPr>
          <w:rFonts w:ascii="Times New Roman" w:hAnsi="Times New Roman"/>
        </w:rPr>
        <w:t>Again, there was minimal missing data – this procedure resulted in dropping at maximum two cases.</w:t>
      </w:r>
    </w:p>
    <w:p w:rsidR="00173C3A" w:rsidRDefault="00173C3A" w:rsidP="00173C3A">
      <w:pPr>
        <w:pStyle w:val="BodyText"/>
        <w:spacing w:line="480" w:lineRule="auto"/>
        <w:jc w:val="left"/>
        <w:rPr>
          <w:rFonts w:ascii="Times New Roman" w:hAnsi="Times New Roman"/>
          <w:b/>
        </w:rPr>
      </w:pPr>
      <w:r>
        <w:rPr>
          <w:rFonts w:ascii="Times New Roman" w:hAnsi="Times New Roman"/>
          <w:b/>
        </w:rPr>
        <w:t>Tests of Proportional Hazards Assumption</w:t>
      </w:r>
    </w:p>
    <w:p w:rsidR="00173C3A" w:rsidRDefault="00173C3A" w:rsidP="00173C3A">
      <w:pPr>
        <w:pStyle w:val="BodyText"/>
        <w:spacing w:line="480" w:lineRule="auto"/>
        <w:ind w:firstLine="720"/>
        <w:jc w:val="left"/>
        <w:rPr>
          <w:rFonts w:ascii="Times New Roman" w:hAnsi="Times New Roman"/>
        </w:rPr>
      </w:pPr>
      <w:r>
        <w:rPr>
          <w:rFonts w:ascii="Times New Roman" w:hAnsi="Times New Roman"/>
        </w:rPr>
        <w:t xml:space="preserve">Cox regression relies on the proportional hazards assumption, which states that the effect of each covariate on the hazard rate is constant over time. This assumption was evaluated using the ASSESS statement with PH option, an implementation of the method developed in Lin, Wei, and Ying (1993). </w:t>
      </w:r>
      <w:r w:rsidRPr="001A2C89">
        <w:rPr>
          <w:rFonts w:ascii="Times New Roman" w:hAnsi="Times New Roman"/>
        </w:rPr>
        <w:t>This procedure simulates data from the expected distribution of the residuals and compares it to the observed residual distribution.</w:t>
      </w:r>
      <w:r>
        <w:rPr>
          <w:rFonts w:ascii="Times New Roman" w:hAnsi="Times New Roman"/>
        </w:rPr>
        <w:t xml:space="preserve"> </w:t>
      </w:r>
      <w:r w:rsidRPr="001A2C89">
        <w:rPr>
          <w:rFonts w:ascii="Times New Roman" w:hAnsi="Times New Roman"/>
        </w:rPr>
        <w:t xml:space="preserve">Deviations of the observed residuals from </w:t>
      </w:r>
      <w:r>
        <w:rPr>
          <w:rFonts w:ascii="Times New Roman" w:hAnsi="Times New Roman"/>
        </w:rPr>
        <w:t>the expected values indicate</w:t>
      </w:r>
      <w:r w:rsidRPr="001A2C89">
        <w:rPr>
          <w:rFonts w:ascii="Times New Roman" w:hAnsi="Times New Roman"/>
        </w:rPr>
        <w:t xml:space="preserve"> that the</w:t>
      </w:r>
      <w:r>
        <w:rPr>
          <w:rFonts w:ascii="Times New Roman" w:hAnsi="Times New Roman"/>
        </w:rPr>
        <w:t xml:space="preserve"> model is mis</w:t>
      </w:r>
      <w:r w:rsidRPr="001A2C89">
        <w:rPr>
          <w:rFonts w:ascii="Times New Roman" w:hAnsi="Times New Roman"/>
        </w:rPr>
        <w:t>specified and that the proportional hazards assumption is not satisfied.</w:t>
      </w:r>
    </w:p>
    <w:p w:rsidR="00173C3A" w:rsidRDefault="00173C3A" w:rsidP="00173C3A">
      <w:pPr>
        <w:pStyle w:val="BodyText"/>
        <w:spacing w:line="480" w:lineRule="auto"/>
        <w:jc w:val="left"/>
        <w:rPr>
          <w:rFonts w:ascii="Times New Roman" w:hAnsi="Times New Roman"/>
        </w:rPr>
      </w:pPr>
      <w:r>
        <w:rPr>
          <w:rFonts w:ascii="Times New Roman" w:hAnsi="Times New Roman"/>
          <w:b/>
        </w:rPr>
        <w:t>Wages and Medication Prices Used</w:t>
      </w:r>
    </w:p>
    <w:p w:rsidR="00173C3A" w:rsidRDefault="00173C3A" w:rsidP="00173C3A">
      <w:pPr>
        <w:spacing w:line="480" w:lineRule="auto"/>
        <w:ind w:firstLine="720"/>
        <w:rPr>
          <w:rFonts w:ascii="Times New Roman" w:hAnsi="Times New Roman"/>
        </w:rPr>
      </w:pPr>
      <w:r>
        <w:rPr>
          <w:rFonts w:ascii="Times New Roman" w:hAnsi="Times New Roman"/>
        </w:rPr>
        <w:t>F</w:t>
      </w:r>
      <w:r w:rsidRPr="00DB5908">
        <w:rPr>
          <w:rFonts w:ascii="Times New Roman" w:hAnsi="Times New Roman"/>
        </w:rPr>
        <w:t xml:space="preserve">irst, time (i.e., personnel) resources were converted into </w:t>
      </w:r>
      <w:r>
        <w:rPr>
          <w:rFonts w:ascii="Times New Roman" w:hAnsi="Times New Roman"/>
        </w:rPr>
        <w:t xml:space="preserve">financial </w:t>
      </w:r>
      <w:r w:rsidRPr="00DB5908">
        <w:rPr>
          <w:rFonts w:ascii="Times New Roman" w:hAnsi="Times New Roman"/>
        </w:rPr>
        <w:t>costs using national wage estimates from the Bureau of Labor Statistics (U.S. Department of Labor, 2011, 2013a).</w:t>
      </w:r>
      <w:r>
        <w:rPr>
          <w:rFonts w:ascii="Times New Roman" w:hAnsi="Times New Roman"/>
        </w:rPr>
        <w:t xml:space="preserve"> </w:t>
      </w:r>
      <w:r w:rsidRPr="00DB5908">
        <w:rPr>
          <w:rFonts w:ascii="Times New Roman" w:hAnsi="Times New Roman"/>
        </w:rPr>
        <w:t>These hourly wages were as follows, provided in 201</w:t>
      </w:r>
      <w:r>
        <w:rPr>
          <w:rFonts w:ascii="Times New Roman" w:hAnsi="Times New Roman"/>
        </w:rPr>
        <w:t>9</w:t>
      </w:r>
      <w:r w:rsidRPr="00DB5908">
        <w:rPr>
          <w:rFonts w:ascii="Times New Roman" w:hAnsi="Times New Roman"/>
        </w:rPr>
        <w:t xml:space="preserve"> USD: mental health counselor ($2</w:t>
      </w:r>
      <w:r>
        <w:rPr>
          <w:rFonts w:ascii="Times New Roman" w:hAnsi="Times New Roman"/>
        </w:rPr>
        <w:t>3</w:t>
      </w:r>
      <w:r w:rsidRPr="00DB5908">
        <w:rPr>
          <w:rFonts w:ascii="Times New Roman" w:hAnsi="Times New Roman"/>
        </w:rPr>
        <w:t>.</w:t>
      </w:r>
      <w:r>
        <w:rPr>
          <w:rFonts w:ascii="Times New Roman" w:hAnsi="Times New Roman"/>
        </w:rPr>
        <w:t>14</w:t>
      </w:r>
      <w:r w:rsidRPr="00DB5908">
        <w:rPr>
          <w:rFonts w:ascii="Times New Roman" w:hAnsi="Times New Roman"/>
        </w:rPr>
        <w:t>), parent ($2</w:t>
      </w:r>
      <w:r>
        <w:rPr>
          <w:rFonts w:ascii="Times New Roman" w:hAnsi="Times New Roman"/>
        </w:rPr>
        <w:t>4</w:t>
      </w:r>
      <w:r w:rsidRPr="00DB5908">
        <w:rPr>
          <w:rFonts w:ascii="Times New Roman" w:hAnsi="Times New Roman"/>
        </w:rPr>
        <w:t>.</w:t>
      </w:r>
      <w:r>
        <w:rPr>
          <w:rFonts w:ascii="Times New Roman" w:hAnsi="Times New Roman"/>
        </w:rPr>
        <w:t>47</w:t>
      </w:r>
      <w:r w:rsidRPr="00DB5908">
        <w:rPr>
          <w:rFonts w:ascii="Times New Roman" w:hAnsi="Times New Roman"/>
        </w:rPr>
        <w:t>), pediatrician ($8</w:t>
      </w:r>
      <w:r>
        <w:rPr>
          <w:rFonts w:ascii="Times New Roman" w:hAnsi="Times New Roman"/>
        </w:rPr>
        <w:t>9</w:t>
      </w:r>
      <w:r w:rsidRPr="00DB5908">
        <w:rPr>
          <w:rFonts w:ascii="Times New Roman" w:hAnsi="Times New Roman"/>
        </w:rPr>
        <w:t>.</w:t>
      </w:r>
      <w:r>
        <w:rPr>
          <w:rFonts w:ascii="Times New Roman" w:hAnsi="Times New Roman"/>
        </w:rPr>
        <w:t>60</w:t>
      </w:r>
      <w:r w:rsidRPr="00DB5908">
        <w:rPr>
          <w:rFonts w:ascii="Times New Roman" w:hAnsi="Times New Roman"/>
        </w:rPr>
        <w:t>), elementary/secondary schoolteacher ($4</w:t>
      </w:r>
      <w:r>
        <w:rPr>
          <w:rFonts w:ascii="Times New Roman" w:hAnsi="Times New Roman"/>
        </w:rPr>
        <w:t>4</w:t>
      </w:r>
      <w:r w:rsidRPr="00DB5908">
        <w:rPr>
          <w:rFonts w:ascii="Times New Roman" w:hAnsi="Times New Roman"/>
        </w:rPr>
        <w:t>.</w:t>
      </w:r>
      <w:r>
        <w:rPr>
          <w:rFonts w:ascii="Times New Roman" w:hAnsi="Times New Roman"/>
        </w:rPr>
        <w:t>85), and paraprofessional ($13.04</w:t>
      </w:r>
      <w:r w:rsidRPr="00DB5908">
        <w:rPr>
          <w:rFonts w:ascii="Times New Roman" w:hAnsi="Times New Roman"/>
        </w:rPr>
        <w:t>, per salary on the grant).</w:t>
      </w:r>
      <w:r>
        <w:rPr>
          <w:rFonts w:ascii="Times New Roman" w:hAnsi="Times New Roman"/>
        </w:rPr>
        <w:t xml:space="preserve"> </w:t>
      </w:r>
      <w:r w:rsidRPr="00DB5908">
        <w:rPr>
          <w:rFonts w:ascii="Times New Roman" w:hAnsi="Times New Roman"/>
        </w:rPr>
        <w:t xml:space="preserve">These </w:t>
      </w:r>
      <w:r>
        <w:rPr>
          <w:rFonts w:ascii="Times New Roman" w:hAnsi="Times New Roman"/>
        </w:rPr>
        <w:t>values</w:t>
      </w:r>
      <w:r w:rsidRPr="00DB5908">
        <w:rPr>
          <w:rFonts w:ascii="Times New Roman" w:hAnsi="Times New Roman"/>
        </w:rPr>
        <w:t xml:space="preserve"> were scaled up to reflect full compensation including fringe benefits, where nominal wages were assumed to be 69% of total compensation (U.S. Department of Labor, 2013b).</w:t>
      </w:r>
      <w:r>
        <w:rPr>
          <w:rFonts w:ascii="Times New Roman" w:hAnsi="Times New Roman"/>
        </w:rPr>
        <w:t xml:space="preserve"> </w:t>
      </w:r>
      <w:r w:rsidRPr="00DB5908">
        <w:rPr>
          <w:rFonts w:ascii="Times New Roman" w:hAnsi="Times New Roman"/>
        </w:rPr>
        <w:t>Parent wage was exempted from this adjustment, as missed time from work does not entail a loss of fringe benefits.</w:t>
      </w:r>
      <w:r>
        <w:rPr>
          <w:rFonts w:ascii="Times New Roman" w:hAnsi="Times New Roman"/>
        </w:rPr>
        <w:t xml:space="preserve"> </w:t>
      </w:r>
      <w:r w:rsidRPr="00DB5908">
        <w:rPr>
          <w:rFonts w:ascii="Times New Roman" w:hAnsi="Times New Roman"/>
        </w:rPr>
        <w:t>Finally, the medication resources were converted into costs using medication reimbursement rates from the New York State Medicaid database (New York State Department of Health, 2013).</w:t>
      </w:r>
      <w:r>
        <w:rPr>
          <w:rFonts w:ascii="Times New Roman" w:hAnsi="Times New Roman"/>
        </w:rPr>
        <w:t xml:space="preserve"> </w:t>
      </w:r>
      <w:r w:rsidRPr="00DB5908">
        <w:rPr>
          <w:rFonts w:ascii="Times New Roman" w:hAnsi="Times New Roman"/>
        </w:rPr>
        <w:t>Prices ranged from $0.2</w:t>
      </w:r>
      <w:r>
        <w:rPr>
          <w:rFonts w:ascii="Times New Roman" w:hAnsi="Times New Roman"/>
        </w:rPr>
        <w:t>5</w:t>
      </w:r>
      <w:r w:rsidRPr="00DB5908">
        <w:rPr>
          <w:rFonts w:ascii="Times New Roman" w:hAnsi="Times New Roman"/>
        </w:rPr>
        <w:t xml:space="preserve"> to $0.3</w:t>
      </w:r>
      <w:r>
        <w:rPr>
          <w:rFonts w:ascii="Times New Roman" w:hAnsi="Times New Roman"/>
        </w:rPr>
        <w:t>7</w:t>
      </w:r>
      <w:r w:rsidRPr="00DB5908">
        <w:rPr>
          <w:rFonts w:ascii="Times New Roman" w:hAnsi="Times New Roman"/>
        </w:rPr>
        <w:t xml:space="preserve"> per pill for instant release formulations (i.e., instant-release methylphenidate) and from $4.</w:t>
      </w:r>
      <w:r>
        <w:rPr>
          <w:rFonts w:ascii="Times New Roman" w:hAnsi="Times New Roman"/>
        </w:rPr>
        <w:t>88</w:t>
      </w:r>
      <w:r w:rsidRPr="00DB5908">
        <w:rPr>
          <w:rFonts w:ascii="Times New Roman" w:hAnsi="Times New Roman"/>
        </w:rPr>
        <w:t xml:space="preserve"> to $</w:t>
      </w:r>
      <w:r>
        <w:rPr>
          <w:rFonts w:ascii="Times New Roman" w:hAnsi="Times New Roman"/>
        </w:rPr>
        <w:t>8.23</w:t>
      </w:r>
      <w:r w:rsidRPr="00DB5908">
        <w:rPr>
          <w:rFonts w:ascii="Times New Roman" w:hAnsi="Times New Roman"/>
        </w:rPr>
        <w:t xml:space="preserve"> per pill for extended release formulations (i.e., 8- or 12-hr methylphenidate</w:t>
      </w:r>
      <w:r>
        <w:rPr>
          <w:rFonts w:ascii="Times New Roman" w:hAnsi="Times New Roman"/>
        </w:rPr>
        <w:t>; all values again in 2019 USD</w:t>
      </w:r>
      <w:r w:rsidRPr="00DB5908">
        <w:rPr>
          <w:rFonts w:ascii="Times New Roman" w:hAnsi="Times New Roman"/>
        </w:rPr>
        <w:t>).</w:t>
      </w:r>
    </w:p>
    <w:p w:rsidR="00173C3A" w:rsidRDefault="00173C3A" w:rsidP="00173C3A">
      <w:pPr>
        <w:spacing w:line="480" w:lineRule="auto"/>
        <w:rPr>
          <w:rFonts w:ascii="Times New Roman" w:hAnsi="Times New Roman"/>
          <w:b/>
        </w:rPr>
      </w:pPr>
      <w:r>
        <w:rPr>
          <w:rFonts w:ascii="Times New Roman" w:hAnsi="Times New Roman"/>
          <w:b/>
        </w:rPr>
        <w:t>Reductions in Teacher and Parent Ratings of Symptoms from Study Entry to Study Exit</w:t>
      </w:r>
    </w:p>
    <w:p w:rsidR="00173C3A" w:rsidRPr="000B53EB" w:rsidRDefault="00173C3A" w:rsidP="00173C3A">
      <w:pPr>
        <w:spacing w:line="480" w:lineRule="auto"/>
        <w:rPr>
          <w:rFonts w:ascii="Times New Roman" w:hAnsi="Times New Roman"/>
        </w:rPr>
      </w:pPr>
      <w:r>
        <w:rPr>
          <w:rFonts w:ascii="Times New Roman" w:hAnsi="Times New Roman"/>
        </w:rPr>
        <w:tab/>
        <w:t>Both teachers and parents completed the IOWA Conners Rating Scales (Pelham et al., 1989) at study entry and study exit, rating both inattention/overactivity and oppositionality/defiance.  Means at study entry are reported in Table S1 and means at study exit are reported in Table 3.  To characterize the magnitude of the reduction in symptoms, change scores were computed for each of the four measures (2 informants × 2 symptom clusters) by subtracting a child’s rating at study entry from their rating at study exit. Across the full sample (</w:t>
      </w:r>
      <w:r>
        <w:rPr>
          <w:rFonts w:ascii="Times New Roman" w:hAnsi="Times New Roman"/>
          <w:i/>
        </w:rPr>
        <w:t xml:space="preserve">N </w:t>
      </w:r>
      <w:r>
        <w:rPr>
          <w:rFonts w:ascii="Times New Roman" w:hAnsi="Times New Roman"/>
        </w:rPr>
        <w:t>= 116), the mean change score was statistically significant (</w:t>
      </w:r>
      <w:r>
        <w:rPr>
          <w:rFonts w:ascii="Times New Roman" w:hAnsi="Times New Roman"/>
          <w:i/>
        </w:rPr>
        <w:t xml:space="preserve">p </w:t>
      </w:r>
      <w:r>
        <w:rPr>
          <w:rFonts w:ascii="Times New Roman" w:hAnsi="Times New Roman"/>
        </w:rPr>
        <w:t xml:space="preserve">&lt; .05) and negative for all four measures (i.e., teacher and parent report of inattention/overactivity and oppositionality/defiance). The following effect sizes were calculated as the mean change score divided by the standard deviation at study entry: </w:t>
      </w:r>
      <w:r w:rsidRPr="00165EE9">
        <w:rPr>
          <w:rFonts w:ascii="Times New Roman" w:eastAsia="Times New Roman" w:hAnsi="Times New Roman"/>
          <w:color w:val="000000"/>
          <w:szCs w:val="24"/>
        </w:rPr>
        <w:t xml:space="preserve">teacher report of </w:t>
      </w:r>
      <w:r>
        <w:rPr>
          <w:rFonts w:ascii="Times New Roman" w:hAnsi="Times New Roman"/>
        </w:rPr>
        <w:t xml:space="preserve">inattention/overactivity </w:t>
      </w:r>
      <w:r>
        <w:rPr>
          <w:rFonts w:ascii="Times New Roman" w:eastAsia="Times New Roman" w:hAnsi="Times New Roman"/>
          <w:color w:val="000000"/>
          <w:szCs w:val="24"/>
        </w:rPr>
        <w:t>(</w:t>
      </w:r>
      <w:r>
        <w:rPr>
          <w:rFonts w:ascii="Times New Roman" w:eastAsia="Times New Roman" w:hAnsi="Times New Roman"/>
          <w:i/>
          <w:color w:val="000000"/>
          <w:szCs w:val="24"/>
        </w:rPr>
        <w:t>d</w:t>
      </w:r>
      <w:r>
        <w:rPr>
          <w:rFonts w:ascii="Times New Roman" w:eastAsia="Times New Roman" w:hAnsi="Times New Roman"/>
          <w:color w:val="000000"/>
          <w:szCs w:val="24"/>
        </w:rPr>
        <w:t xml:space="preserve"> = 1.09); teacher report of </w:t>
      </w:r>
      <w:r>
        <w:rPr>
          <w:rFonts w:ascii="Times New Roman" w:hAnsi="Times New Roman"/>
        </w:rPr>
        <w:t>oppositionality/defiance</w:t>
      </w:r>
      <w:r>
        <w:rPr>
          <w:rFonts w:ascii="Times New Roman" w:eastAsia="Times New Roman" w:hAnsi="Times New Roman"/>
          <w:color w:val="000000"/>
          <w:szCs w:val="24"/>
        </w:rPr>
        <w:t xml:space="preserve"> (</w:t>
      </w:r>
      <w:r>
        <w:rPr>
          <w:rFonts w:ascii="Times New Roman" w:eastAsia="Times New Roman" w:hAnsi="Times New Roman"/>
          <w:i/>
          <w:color w:val="000000"/>
          <w:szCs w:val="24"/>
        </w:rPr>
        <w:t>d</w:t>
      </w:r>
      <w:r>
        <w:rPr>
          <w:rFonts w:ascii="Times New Roman" w:eastAsia="Times New Roman" w:hAnsi="Times New Roman"/>
          <w:color w:val="000000"/>
          <w:szCs w:val="24"/>
        </w:rPr>
        <w:t xml:space="preserve"> = 0.39); </w:t>
      </w:r>
      <w:r w:rsidRPr="00165EE9">
        <w:rPr>
          <w:rFonts w:ascii="Times New Roman" w:eastAsia="Times New Roman" w:hAnsi="Times New Roman"/>
          <w:color w:val="000000"/>
          <w:szCs w:val="24"/>
        </w:rPr>
        <w:t xml:space="preserve">parent report of </w:t>
      </w:r>
      <w:r>
        <w:rPr>
          <w:rFonts w:ascii="Times New Roman" w:hAnsi="Times New Roman"/>
        </w:rPr>
        <w:t xml:space="preserve">inattention/overactivity </w:t>
      </w:r>
      <w:r>
        <w:rPr>
          <w:rFonts w:ascii="Times New Roman" w:eastAsia="Times New Roman" w:hAnsi="Times New Roman"/>
          <w:color w:val="000000"/>
          <w:szCs w:val="24"/>
        </w:rPr>
        <w:t>(</w:t>
      </w:r>
      <w:r>
        <w:rPr>
          <w:rFonts w:ascii="Times New Roman" w:eastAsia="Times New Roman" w:hAnsi="Times New Roman"/>
          <w:i/>
          <w:color w:val="000000"/>
          <w:szCs w:val="24"/>
        </w:rPr>
        <w:t>d</w:t>
      </w:r>
      <w:r w:rsidRPr="00165EE9">
        <w:rPr>
          <w:rFonts w:ascii="Times New Roman" w:eastAsia="Times New Roman" w:hAnsi="Times New Roman"/>
          <w:color w:val="000000"/>
          <w:szCs w:val="24"/>
        </w:rPr>
        <w:t xml:space="preserve"> = 1.17)</w:t>
      </w:r>
      <w:r>
        <w:rPr>
          <w:rFonts w:ascii="Times New Roman" w:eastAsia="Times New Roman" w:hAnsi="Times New Roman"/>
          <w:color w:val="000000"/>
          <w:szCs w:val="24"/>
        </w:rPr>
        <w:t>;</w:t>
      </w:r>
      <w:r w:rsidRPr="00165EE9">
        <w:rPr>
          <w:rFonts w:ascii="Times New Roman" w:eastAsia="Times New Roman" w:hAnsi="Times New Roman"/>
          <w:color w:val="000000"/>
          <w:szCs w:val="24"/>
        </w:rPr>
        <w:t xml:space="preserve"> </w:t>
      </w:r>
      <w:r>
        <w:rPr>
          <w:rFonts w:ascii="Times New Roman" w:eastAsia="Times New Roman" w:hAnsi="Times New Roman"/>
          <w:color w:val="000000"/>
          <w:szCs w:val="24"/>
        </w:rPr>
        <w:t>parent report of</w:t>
      </w:r>
      <w:r w:rsidRPr="00165EE9">
        <w:rPr>
          <w:rFonts w:ascii="Times New Roman" w:eastAsia="Times New Roman" w:hAnsi="Times New Roman"/>
          <w:color w:val="000000"/>
          <w:szCs w:val="24"/>
        </w:rPr>
        <w:t xml:space="preserve"> </w:t>
      </w:r>
      <w:r>
        <w:rPr>
          <w:rFonts w:ascii="Times New Roman" w:hAnsi="Times New Roman"/>
        </w:rPr>
        <w:t>oppositionality/defiance</w:t>
      </w:r>
      <w:r>
        <w:rPr>
          <w:rFonts w:ascii="Times New Roman" w:eastAsia="Times New Roman" w:hAnsi="Times New Roman"/>
          <w:color w:val="000000"/>
          <w:szCs w:val="24"/>
        </w:rPr>
        <w:t xml:space="preserve"> (</w:t>
      </w:r>
      <w:r>
        <w:rPr>
          <w:rFonts w:ascii="Times New Roman" w:eastAsia="Times New Roman" w:hAnsi="Times New Roman"/>
          <w:i/>
          <w:color w:val="000000"/>
          <w:szCs w:val="24"/>
        </w:rPr>
        <w:t>d</w:t>
      </w:r>
      <w:r w:rsidRPr="00165EE9">
        <w:rPr>
          <w:rFonts w:ascii="Times New Roman" w:eastAsia="Times New Roman" w:hAnsi="Times New Roman"/>
          <w:color w:val="000000"/>
          <w:szCs w:val="24"/>
        </w:rPr>
        <w:t xml:space="preserve"> = 0.51).</w:t>
      </w:r>
    </w:p>
    <w:p w:rsidR="00173C3A" w:rsidRDefault="00173C3A" w:rsidP="00173C3A">
      <w:pPr>
        <w:spacing w:line="480" w:lineRule="auto"/>
        <w:jc w:val="center"/>
        <w:rPr>
          <w:rFonts w:ascii="Times New Roman" w:hAnsi="Times New Roman"/>
          <w:szCs w:val="24"/>
        </w:rPr>
      </w:pPr>
      <w:r>
        <w:rPr>
          <w:rFonts w:ascii="Times New Roman" w:hAnsi="Times New Roman"/>
          <w:szCs w:val="24"/>
        </w:rPr>
        <w:br w:type="page"/>
        <w:t>References</w:t>
      </w:r>
    </w:p>
    <w:p w:rsidR="00173C3A" w:rsidRDefault="00173C3A" w:rsidP="00173C3A">
      <w:pPr>
        <w:pStyle w:val="BodyText"/>
        <w:spacing w:line="480" w:lineRule="auto"/>
        <w:ind w:left="720" w:hanging="720"/>
        <w:jc w:val="left"/>
        <w:rPr>
          <w:rFonts w:ascii="Times New Roman" w:hAnsi="Times New Roman"/>
        </w:rPr>
      </w:pPr>
      <w:r w:rsidRPr="00515276">
        <w:rPr>
          <w:rFonts w:ascii="Times New Roman" w:hAnsi="Times New Roman"/>
        </w:rPr>
        <w:t xml:space="preserve">Abayomi, K., Gelman, A., &amp; Levy, M. (2008). Diagnostics for multivariate imputations. </w:t>
      </w:r>
      <w:r w:rsidRPr="00515276">
        <w:rPr>
          <w:rFonts w:ascii="Times New Roman" w:hAnsi="Times New Roman"/>
          <w:i/>
        </w:rPr>
        <w:t>Journal of the Royal Statistical Society: Series C (Applied Statistics), 57</w:t>
      </w:r>
      <w:r w:rsidRPr="00515276">
        <w:rPr>
          <w:rFonts w:ascii="Times New Roman" w:hAnsi="Times New Roman"/>
        </w:rPr>
        <w:t>(3), 273-291.</w:t>
      </w:r>
    </w:p>
    <w:p w:rsidR="00173C3A" w:rsidRDefault="00173C3A" w:rsidP="00173C3A">
      <w:pPr>
        <w:widowControl w:val="0"/>
        <w:tabs>
          <w:tab w:val="left" w:pos="8892"/>
        </w:tabs>
        <w:spacing w:line="480" w:lineRule="auto"/>
        <w:ind w:left="720" w:hanging="720"/>
        <w:rPr>
          <w:rFonts w:ascii="Times New Roman" w:hAnsi="Times New Roman"/>
          <w:szCs w:val="24"/>
        </w:rPr>
      </w:pPr>
      <w:r w:rsidRPr="00E00196">
        <w:rPr>
          <w:rFonts w:ascii="Times New Roman" w:hAnsi="Times New Roman"/>
          <w:szCs w:val="24"/>
        </w:rPr>
        <w:t xml:space="preserve">Collins, L. M., Schafer, J. L., &amp; Kam, C. M. (2001). A comparison of inclusive and restrictive strategies in modern missing data procedures. </w:t>
      </w:r>
      <w:r w:rsidRPr="00E00196">
        <w:rPr>
          <w:rFonts w:ascii="Times New Roman" w:hAnsi="Times New Roman"/>
          <w:i/>
          <w:szCs w:val="24"/>
        </w:rPr>
        <w:t>Psychological Methods, 6</w:t>
      </w:r>
      <w:r w:rsidRPr="00E00196">
        <w:rPr>
          <w:rFonts w:ascii="Times New Roman" w:hAnsi="Times New Roman"/>
          <w:szCs w:val="24"/>
        </w:rPr>
        <w:t>(4), 330-51. doi: 10.1037/1082-989X.6.4.330</w:t>
      </w:r>
    </w:p>
    <w:p w:rsidR="00173C3A" w:rsidRPr="000F7201" w:rsidRDefault="00173C3A" w:rsidP="00173C3A">
      <w:pPr>
        <w:pStyle w:val="BodyText"/>
        <w:spacing w:line="480" w:lineRule="auto"/>
        <w:ind w:left="720" w:hanging="720"/>
        <w:jc w:val="left"/>
        <w:rPr>
          <w:rFonts w:ascii="Times New Roman" w:hAnsi="Times New Roman"/>
        </w:rPr>
      </w:pPr>
      <w:r w:rsidRPr="000F7201">
        <w:rPr>
          <w:rFonts w:ascii="Times New Roman" w:hAnsi="Times New Roman"/>
        </w:rPr>
        <w:t xml:space="preserve">Lin, D. Y., Wei, L. J., &amp; Ying, Z. (1993). Checking the Cox model with cumulative sums of martingale-based residuals. </w:t>
      </w:r>
      <w:r w:rsidRPr="000F7201">
        <w:rPr>
          <w:rFonts w:ascii="Times New Roman" w:hAnsi="Times New Roman"/>
          <w:i/>
          <w:iCs/>
        </w:rPr>
        <w:t>Biometrika</w:t>
      </w:r>
      <w:r w:rsidRPr="000F7201">
        <w:rPr>
          <w:rFonts w:ascii="Times New Roman" w:hAnsi="Times New Roman"/>
        </w:rPr>
        <w:t xml:space="preserve">, </w:t>
      </w:r>
      <w:r w:rsidRPr="000F7201">
        <w:rPr>
          <w:rFonts w:ascii="Times New Roman" w:hAnsi="Times New Roman"/>
          <w:i/>
          <w:iCs/>
        </w:rPr>
        <w:t>80</w:t>
      </w:r>
      <w:r w:rsidRPr="000F7201">
        <w:rPr>
          <w:rFonts w:ascii="Times New Roman" w:hAnsi="Times New Roman"/>
        </w:rPr>
        <w:t>(3), 557-572.</w:t>
      </w:r>
    </w:p>
    <w:p w:rsidR="00173C3A" w:rsidRDefault="00173C3A" w:rsidP="00173C3A">
      <w:pPr>
        <w:spacing w:line="480" w:lineRule="auto"/>
        <w:ind w:left="720" w:hanging="720"/>
      </w:pPr>
      <w:r>
        <w:t xml:space="preserve">New York State Department of Health. (2013a). </w:t>
      </w:r>
      <w:r w:rsidRPr="000C2A2B">
        <w:rPr>
          <w:i/>
        </w:rPr>
        <w:t>Medicaid Pharmacy List of Reimbursable Drugs</w:t>
      </w:r>
      <w:r>
        <w:t xml:space="preserve">. Retrieved October 8, 2013, from </w:t>
      </w:r>
      <w:hyperlink r:id="rId6" w:history="1">
        <w:r w:rsidRPr="003F1F3F">
          <w:rPr>
            <w:rStyle w:val="Hyperlink"/>
          </w:rPr>
          <w:t>https://www.emedny.org/info/formfile.aspx</w:t>
        </w:r>
      </w:hyperlink>
    </w:p>
    <w:p w:rsidR="00173C3A" w:rsidRPr="00E40CE7" w:rsidRDefault="00173C3A" w:rsidP="00173C3A">
      <w:pPr>
        <w:pStyle w:val="BodyText"/>
        <w:spacing w:line="480" w:lineRule="auto"/>
        <w:ind w:left="720" w:hanging="720"/>
        <w:jc w:val="left"/>
        <w:rPr>
          <w:rFonts w:ascii="Times New Roman" w:hAnsi="Times New Roman"/>
          <w:szCs w:val="24"/>
        </w:rPr>
      </w:pPr>
      <w:r w:rsidRPr="00E40CE7">
        <w:rPr>
          <w:rFonts w:ascii="Times New Roman" w:hAnsi="Times New Roman"/>
          <w:szCs w:val="24"/>
        </w:rPr>
        <w:t xml:space="preserve">Pelham, W.E., Milich, R., Murphy, D.A., &amp; Murphy, H.A. (1989). Normative data on the IOWA Conners teacher rating scale. </w:t>
      </w:r>
      <w:r w:rsidRPr="00E40CE7">
        <w:rPr>
          <w:rFonts w:ascii="Times New Roman" w:hAnsi="Times New Roman"/>
          <w:i/>
          <w:szCs w:val="24"/>
        </w:rPr>
        <w:t>Journal of Clinical Child Psychology, 18</w:t>
      </w:r>
      <w:r w:rsidRPr="00E40CE7">
        <w:rPr>
          <w:rFonts w:ascii="Times New Roman" w:hAnsi="Times New Roman"/>
          <w:szCs w:val="24"/>
        </w:rPr>
        <w:t>, 259-262.</w:t>
      </w:r>
    </w:p>
    <w:p w:rsidR="00173C3A" w:rsidRPr="00825218" w:rsidRDefault="00173C3A" w:rsidP="00173C3A">
      <w:pPr>
        <w:spacing w:line="480" w:lineRule="auto"/>
        <w:ind w:left="720" w:hanging="720"/>
      </w:pPr>
      <w:r>
        <w:t>R Core Team (2017</w:t>
      </w:r>
      <w:r w:rsidRPr="00DD0848">
        <w:t xml:space="preserve">). </w:t>
      </w:r>
      <w:r w:rsidRPr="000E5A91">
        <w:rPr>
          <w:i/>
        </w:rPr>
        <w:t>R: A language and environment for statistical computing</w:t>
      </w:r>
      <w:r w:rsidRPr="00DD0848">
        <w:t>. R Foundation</w:t>
      </w:r>
      <w:r>
        <w:t xml:space="preserve"> </w:t>
      </w:r>
      <w:r w:rsidRPr="00DD0848">
        <w:t xml:space="preserve">for Statistical Computing, Vienna, Austria. URL </w:t>
      </w:r>
      <w:r>
        <w:t>http://www.R-project.org/</w:t>
      </w:r>
      <w:r w:rsidRPr="00DD0848">
        <w:t>.</w:t>
      </w:r>
    </w:p>
    <w:p w:rsidR="00173C3A" w:rsidRPr="000F075E" w:rsidRDefault="00173C3A" w:rsidP="00173C3A">
      <w:pPr>
        <w:spacing w:line="480" w:lineRule="auto"/>
        <w:ind w:left="720" w:hanging="720"/>
        <w:rPr>
          <w:rFonts w:ascii="Times New Roman" w:hAnsi="Times New Roman"/>
        </w:rPr>
      </w:pPr>
      <w:r w:rsidRPr="000465C8">
        <w:rPr>
          <w:rFonts w:ascii="Times New Roman" w:hAnsi="Times New Roman"/>
        </w:rPr>
        <w:t xml:space="preserve">Rubin, D. B. (1976). Inference and missing data. </w:t>
      </w:r>
      <w:r w:rsidRPr="000465C8">
        <w:rPr>
          <w:rFonts w:ascii="Times New Roman" w:hAnsi="Times New Roman"/>
          <w:i/>
        </w:rPr>
        <w:t>Biometrika, 63</w:t>
      </w:r>
      <w:r w:rsidRPr="000465C8">
        <w:rPr>
          <w:rFonts w:ascii="Times New Roman" w:hAnsi="Times New Roman"/>
        </w:rPr>
        <w:t>(3), 581-592.</w:t>
      </w:r>
    </w:p>
    <w:p w:rsidR="00173C3A" w:rsidRDefault="00173C3A" w:rsidP="00173C3A">
      <w:pPr>
        <w:spacing w:line="480" w:lineRule="auto"/>
        <w:ind w:left="720" w:hanging="720"/>
      </w:pPr>
      <w:r>
        <w:t xml:space="preserve">U.S. Department of Labor, Bureau of Labor Statistics. (2011). </w:t>
      </w:r>
      <w:r w:rsidRPr="000C2A2B">
        <w:rPr>
          <w:i/>
        </w:rPr>
        <w:t>National Compensation Survey: Occupational Earning in the United States, 2010</w:t>
      </w:r>
      <w:r>
        <w:t>. Retrieved September 13, 2013 from http://www.bls.gov/ncs/ncswage2010.htm</w:t>
      </w:r>
    </w:p>
    <w:p w:rsidR="00173C3A" w:rsidRDefault="00173C3A" w:rsidP="00173C3A">
      <w:pPr>
        <w:spacing w:line="480" w:lineRule="auto"/>
        <w:ind w:left="720" w:hanging="720"/>
      </w:pPr>
      <w:r>
        <w:t xml:space="preserve">U.S. Department of Labor, Bureau of Labor Statistics. (2013). </w:t>
      </w:r>
      <w:r w:rsidRPr="000C2A2B">
        <w:rPr>
          <w:i/>
        </w:rPr>
        <w:t>May 2012 National Occupational Employment and Wage Estimates</w:t>
      </w:r>
      <w:r>
        <w:t>. Retrieved September 13, 2013 from http://www.bls.gov/oes/current/oes_nat.htm</w:t>
      </w:r>
    </w:p>
    <w:p w:rsidR="00173C3A" w:rsidRDefault="00173C3A" w:rsidP="00173C3A">
      <w:pPr>
        <w:spacing w:line="480" w:lineRule="auto"/>
        <w:ind w:left="720" w:hanging="720"/>
      </w:pPr>
      <w:r>
        <w:t xml:space="preserve">U.S. Department of Labor, Bureau of Labor Statistics. (2013b). </w:t>
      </w:r>
      <w:r w:rsidRPr="000C2A2B">
        <w:rPr>
          <w:i/>
        </w:rPr>
        <w:t>Employer Costs for Employee Compensation News Release, March 2013</w:t>
      </w:r>
      <w:r>
        <w:t>. Retrieved September 13, 2013 from http://www.bls.gov/news.release/archives/ecec_06122013.htm</w:t>
      </w:r>
    </w:p>
    <w:p w:rsidR="00173C3A" w:rsidRPr="00D70AE8" w:rsidRDefault="00173C3A" w:rsidP="00173C3A">
      <w:pPr>
        <w:pStyle w:val="BodyText3"/>
        <w:widowControl w:val="0"/>
        <w:spacing w:line="480" w:lineRule="auto"/>
        <w:ind w:left="720" w:hanging="720"/>
        <w:rPr>
          <w:rFonts w:ascii="Times New Roman" w:hAnsi="Times New Roman"/>
          <w:szCs w:val="24"/>
        </w:rPr>
      </w:pPr>
      <w:r>
        <w:rPr>
          <w:rFonts w:ascii="Times New Roman" w:hAnsi="Times New Roman"/>
          <w:szCs w:val="24"/>
        </w:rPr>
        <w:t>v</w:t>
      </w:r>
      <w:r w:rsidRPr="00C164B2">
        <w:rPr>
          <w:rFonts w:ascii="Times New Roman" w:hAnsi="Times New Roman"/>
          <w:szCs w:val="24"/>
        </w:rPr>
        <w:t>an Buuren, S. (2012).</w:t>
      </w:r>
      <w:r>
        <w:rPr>
          <w:rFonts w:ascii="Times New Roman" w:hAnsi="Times New Roman"/>
          <w:szCs w:val="24"/>
        </w:rPr>
        <w:t xml:space="preserve"> </w:t>
      </w:r>
      <w:r>
        <w:rPr>
          <w:rFonts w:ascii="Times New Roman" w:hAnsi="Times New Roman"/>
          <w:i/>
          <w:iCs/>
          <w:szCs w:val="24"/>
        </w:rPr>
        <w:t>Flexible Imputation of Missing D</w:t>
      </w:r>
      <w:r w:rsidRPr="00C164B2">
        <w:rPr>
          <w:rFonts w:ascii="Times New Roman" w:hAnsi="Times New Roman"/>
          <w:i/>
          <w:iCs/>
          <w:szCs w:val="24"/>
        </w:rPr>
        <w:t>ata</w:t>
      </w:r>
      <w:r>
        <w:rPr>
          <w:rFonts w:ascii="Times New Roman" w:hAnsi="Times New Roman"/>
          <w:szCs w:val="24"/>
        </w:rPr>
        <w:t>. CRC P</w:t>
      </w:r>
      <w:r w:rsidRPr="00C164B2">
        <w:rPr>
          <w:rFonts w:ascii="Times New Roman" w:hAnsi="Times New Roman"/>
          <w:szCs w:val="24"/>
        </w:rPr>
        <w:t>ress.</w:t>
      </w:r>
    </w:p>
    <w:p w:rsidR="00173C3A" w:rsidRDefault="00173C3A" w:rsidP="00173C3A">
      <w:pPr>
        <w:spacing w:line="480" w:lineRule="auto"/>
        <w:ind w:left="720" w:hanging="720"/>
      </w:pPr>
      <w:r>
        <w:t xml:space="preserve">van </w:t>
      </w:r>
      <w:r w:rsidRPr="00D34B19">
        <w:t>Buuren, S., &amp; Groothuis-Oudshoorn, K. (2011). mice: Multivariate imputation by chained equations in R. </w:t>
      </w:r>
      <w:r>
        <w:rPr>
          <w:i/>
          <w:iCs/>
        </w:rPr>
        <w:t>Journal of Statistical S</w:t>
      </w:r>
      <w:r w:rsidRPr="00D34B19">
        <w:rPr>
          <w:i/>
          <w:iCs/>
        </w:rPr>
        <w:t>oftware</w:t>
      </w:r>
      <w:r w:rsidRPr="00D34B19">
        <w:t>, </w:t>
      </w:r>
      <w:r w:rsidRPr="00D34B19">
        <w:rPr>
          <w:i/>
          <w:iCs/>
        </w:rPr>
        <w:t>45</w:t>
      </w:r>
      <w:r w:rsidRPr="00D34B19">
        <w:t>(3).</w:t>
      </w:r>
    </w:p>
    <w:p w:rsidR="00173C3A" w:rsidRPr="00196EEA" w:rsidRDefault="00173C3A" w:rsidP="00173C3A">
      <w:pPr>
        <w:spacing w:line="480" w:lineRule="auto"/>
        <w:ind w:left="720" w:hanging="720"/>
        <w:rPr>
          <w:rFonts w:ascii="Times New Roman" w:hAnsi="Times New Roman"/>
          <w:szCs w:val="24"/>
        </w:rPr>
      </w:pPr>
      <w:r w:rsidRPr="00E40CE7">
        <w:rPr>
          <w:rFonts w:ascii="Times New Roman" w:hAnsi="Times New Roman"/>
          <w:szCs w:val="24"/>
        </w:rPr>
        <w:t xml:space="preserve">White, I. R., Royston, P., &amp; Wood, A. M. (2011). Multiple imputation using chained equations: Issues and guidance for practice. </w:t>
      </w:r>
      <w:r w:rsidRPr="00E40CE7">
        <w:rPr>
          <w:rFonts w:ascii="Times New Roman" w:hAnsi="Times New Roman"/>
          <w:i/>
          <w:szCs w:val="24"/>
        </w:rPr>
        <w:t>Statistics in Medicine, 30</w:t>
      </w:r>
      <w:r w:rsidRPr="00E40CE7">
        <w:rPr>
          <w:rFonts w:ascii="Times New Roman" w:hAnsi="Times New Roman"/>
          <w:szCs w:val="24"/>
        </w:rPr>
        <w:t>(4), 377-399.</w:t>
      </w:r>
    </w:p>
    <w:p w:rsidR="00173C3A" w:rsidRDefault="00173C3A" w:rsidP="00173C3A">
      <w:pPr>
        <w:rPr>
          <w:rFonts w:ascii="Times New Roman" w:hAnsi="Times New Roman"/>
          <w:szCs w:val="24"/>
        </w:rPr>
      </w:pPr>
      <w:r>
        <w:rPr>
          <w:rFonts w:ascii="Times New Roman" w:hAnsi="Times New Roman"/>
          <w:szCs w:val="24"/>
        </w:rPr>
        <w:br w:type="page"/>
      </w:r>
    </w:p>
    <w:p w:rsidR="00173C3A" w:rsidRPr="00D309AF" w:rsidRDefault="00173C3A" w:rsidP="00173C3A">
      <w:pPr>
        <w:tabs>
          <w:tab w:val="center" w:pos="4680"/>
        </w:tabs>
        <w:rPr>
          <w:rFonts w:ascii="Times New Roman" w:hAnsi="Times New Roman"/>
        </w:rPr>
      </w:pPr>
      <w:r>
        <w:rPr>
          <w:rFonts w:ascii="Times New Roman" w:hAnsi="Times New Roman"/>
        </w:rPr>
        <w:t>Table S1</w:t>
      </w:r>
    </w:p>
    <w:p w:rsidR="00173C3A" w:rsidRDefault="00173C3A" w:rsidP="00173C3A">
      <w:pPr>
        <w:rPr>
          <w:rFonts w:ascii="Times New Roman" w:hAnsi="Times New Roman"/>
          <w:i/>
        </w:rPr>
      </w:pPr>
      <w:r>
        <w:rPr>
          <w:rFonts w:ascii="Times New Roman" w:hAnsi="Times New Roman"/>
          <w:i/>
        </w:rPr>
        <w:t>Sample Characteristics at Baseline</w:t>
      </w:r>
    </w:p>
    <w:p w:rsidR="00173C3A" w:rsidRPr="00563EBC" w:rsidRDefault="00173C3A" w:rsidP="00173C3A">
      <w:pPr>
        <w:rPr>
          <w:rFonts w:ascii="Times New Roman" w:hAnsi="Times New Roman"/>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295"/>
        <w:gridCol w:w="2295"/>
      </w:tblGrid>
      <w:tr w:rsidR="00173C3A" w:rsidRPr="00A62CD7" w:rsidTr="00544537">
        <w:trPr>
          <w:trHeight w:val="602"/>
        </w:trPr>
        <w:tc>
          <w:tcPr>
            <w:tcW w:w="4770" w:type="dxa"/>
            <w:tcBorders>
              <w:top w:val="single" w:sz="4" w:space="0" w:color="auto"/>
              <w:bottom w:val="single" w:sz="4" w:space="0" w:color="auto"/>
            </w:tcBorders>
            <w:vAlign w:val="center"/>
          </w:tcPr>
          <w:p w:rsidR="00173C3A" w:rsidRPr="00A62CD7" w:rsidRDefault="00173C3A" w:rsidP="00544537">
            <w:pPr>
              <w:rPr>
                <w:rFonts w:ascii="Times New Roman" w:eastAsia="Times New Roman" w:hAnsi="Times New Roman"/>
                <w:b/>
                <w:color w:val="000000"/>
                <w:sz w:val="20"/>
              </w:rPr>
            </w:pPr>
            <w:r w:rsidRPr="00A62CD7">
              <w:rPr>
                <w:rFonts w:ascii="Times New Roman" w:eastAsia="Times New Roman" w:hAnsi="Times New Roman"/>
                <w:b/>
                <w:color w:val="000000"/>
                <w:sz w:val="20"/>
              </w:rPr>
              <w:t>Variable</w:t>
            </w:r>
          </w:p>
        </w:tc>
        <w:tc>
          <w:tcPr>
            <w:tcW w:w="2295" w:type="dxa"/>
            <w:tcBorders>
              <w:top w:val="single" w:sz="4" w:space="0" w:color="auto"/>
              <w:bottom w:val="single" w:sz="4" w:space="0" w:color="auto"/>
            </w:tcBorders>
            <w:vAlign w:val="center"/>
          </w:tcPr>
          <w:p w:rsidR="00173C3A" w:rsidRPr="00A62CD7" w:rsidRDefault="00173C3A" w:rsidP="00544537">
            <w:pPr>
              <w:jc w:val="center"/>
              <w:rPr>
                <w:rFonts w:ascii="Times New Roman" w:eastAsia="Times New Roman" w:hAnsi="Times New Roman"/>
                <w:b/>
                <w:color w:val="000000"/>
                <w:sz w:val="20"/>
              </w:rPr>
            </w:pPr>
            <w:r w:rsidRPr="00A62CD7">
              <w:rPr>
                <w:rFonts w:ascii="Times New Roman" w:eastAsia="Times New Roman" w:hAnsi="Times New Roman"/>
                <w:b/>
                <w:color w:val="000000"/>
                <w:sz w:val="20"/>
              </w:rPr>
              <w:t>No Behavioral</w:t>
            </w:r>
            <w:r w:rsidRPr="00A62CD7">
              <w:rPr>
                <w:rFonts w:ascii="Times New Roman" w:eastAsia="Times New Roman" w:hAnsi="Times New Roman"/>
                <w:b/>
                <w:color w:val="000000"/>
                <w:sz w:val="20"/>
              </w:rPr>
              <w:br/>
              <w:t>Consultation</w:t>
            </w:r>
          </w:p>
        </w:tc>
        <w:tc>
          <w:tcPr>
            <w:tcW w:w="2295" w:type="dxa"/>
            <w:tcBorders>
              <w:top w:val="single" w:sz="4" w:space="0" w:color="auto"/>
              <w:bottom w:val="single" w:sz="4" w:space="0" w:color="auto"/>
            </w:tcBorders>
            <w:vAlign w:val="center"/>
          </w:tcPr>
          <w:p w:rsidR="00173C3A" w:rsidRPr="00BF4479" w:rsidRDefault="00173C3A" w:rsidP="00544537">
            <w:pPr>
              <w:jc w:val="center"/>
              <w:rPr>
                <w:rFonts w:ascii="Times New Roman" w:eastAsia="Times New Roman" w:hAnsi="Times New Roman"/>
                <w:b/>
                <w:bCs/>
                <w:color w:val="000000"/>
                <w:sz w:val="20"/>
              </w:rPr>
            </w:pPr>
            <w:r w:rsidRPr="005C540D">
              <w:rPr>
                <w:rFonts w:ascii="Times New Roman" w:eastAsia="Times New Roman" w:hAnsi="Times New Roman"/>
                <w:b/>
                <w:bCs/>
                <w:color w:val="000000"/>
                <w:sz w:val="20"/>
              </w:rPr>
              <w:t xml:space="preserve">Yes </w:t>
            </w:r>
            <w:r w:rsidRPr="00B65443">
              <w:rPr>
                <w:rFonts w:ascii="Times New Roman" w:eastAsia="Times New Roman" w:hAnsi="Times New Roman"/>
                <w:b/>
                <w:bCs/>
                <w:color w:val="000000"/>
                <w:sz w:val="20"/>
              </w:rPr>
              <w:t>Behavioral</w:t>
            </w:r>
            <w:r w:rsidRPr="00A62CD7">
              <w:rPr>
                <w:rFonts w:ascii="Times New Roman" w:eastAsia="Times New Roman" w:hAnsi="Times New Roman"/>
                <w:b/>
                <w:color w:val="000000"/>
                <w:sz w:val="20"/>
              </w:rPr>
              <w:br/>
            </w:r>
            <w:r w:rsidRPr="005C540D">
              <w:rPr>
                <w:rFonts w:ascii="Times New Roman" w:eastAsia="Times New Roman" w:hAnsi="Times New Roman"/>
                <w:b/>
                <w:bCs/>
                <w:color w:val="000000"/>
                <w:sz w:val="20"/>
              </w:rPr>
              <w:t>Consultation</w:t>
            </w:r>
          </w:p>
        </w:tc>
      </w:tr>
      <w:tr w:rsidR="00173C3A" w:rsidRPr="00A62CD7" w:rsidTr="00544537">
        <w:trPr>
          <w:trHeight w:val="411"/>
        </w:trPr>
        <w:tc>
          <w:tcPr>
            <w:tcW w:w="4770" w:type="dxa"/>
            <w:tcBorders>
              <w:top w:val="single" w:sz="4" w:space="0" w:color="auto"/>
            </w:tcBorders>
            <w:vAlign w:val="center"/>
          </w:tcPr>
          <w:p w:rsidR="00173C3A" w:rsidRPr="00A62CD7" w:rsidRDefault="00173C3A" w:rsidP="00544537">
            <w:pPr>
              <w:rPr>
                <w:rFonts w:ascii="Times New Roman" w:hAnsi="Times New Roman"/>
                <w:sz w:val="20"/>
              </w:rPr>
            </w:pPr>
            <w:r w:rsidRPr="00A62CD7">
              <w:rPr>
                <w:rFonts w:ascii="Times New Roman" w:eastAsia="Times New Roman" w:hAnsi="Times New Roman"/>
                <w:color w:val="000000"/>
                <w:sz w:val="20"/>
              </w:rPr>
              <w:t>Number of participants</w:t>
            </w:r>
          </w:p>
        </w:tc>
        <w:tc>
          <w:tcPr>
            <w:tcW w:w="2295" w:type="dxa"/>
            <w:tcBorders>
              <w:top w:val="single" w:sz="4" w:space="0" w:color="auto"/>
            </w:tcBorders>
            <w:vAlign w:val="center"/>
          </w:tcPr>
          <w:p w:rsidR="00173C3A" w:rsidRPr="00A62CD7" w:rsidRDefault="00173C3A" w:rsidP="00544537">
            <w:pPr>
              <w:jc w:val="center"/>
              <w:rPr>
                <w:rFonts w:ascii="Times New Roman" w:hAnsi="Times New Roman"/>
                <w:i/>
                <w:sz w:val="20"/>
              </w:rPr>
            </w:pPr>
            <w:r w:rsidRPr="00A62CD7">
              <w:rPr>
                <w:rFonts w:ascii="Times New Roman" w:eastAsia="Times New Roman" w:hAnsi="Times New Roman"/>
                <w:color w:val="000000"/>
                <w:sz w:val="20"/>
              </w:rPr>
              <w:t>36</w:t>
            </w:r>
          </w:p>
        </w:tc>
        <w:tc>
          <w:tcPr>
            <w:tcW w:w="2295" w:type="dxa"/>
            <w:tcBorders>
              <w:top w:val="single" w:sz="4" w:space="0" w:color="auto"/>
            </w:tcBorders>
            <w:vAlign w:val="center"/>
          </w:tcPr>
          <w:p w:rsidR="00173C3A" w:rsidRPr="00A62CD7" w:rsidRDefault="00173C3A" w:rsidP="00544537">
            <w:pPr>
              <w:jc w:val="center"/>
              <w:rPr>
                <w:rFonts w:ascii="Times New Roman" w:hAnsi="Times New Roman"/>
                <w:i/>
                <w:sz w:val="20"/>
              </w:rPr>
            </w:pPr>
            <w:r w:rsidRPr="00A62CD7">
              <w:rPr>
                <w:rFonts w:ascii="Times New Roman" w:eastAsia="Times New Roman" w:hAnsi="Times New Roman"/>
                <w:color w:val="000000"/>
                <w:sz w:val="20"/>
              </w:rPr>
              <w:t>80</w:t>
            </w:r>
          </w:p>
        </w:tc>
      </w:tr>
      <w:tr w:rsidR="00173C3A" w:rsidRPr="00A62CD7" w:rsidTr="00544537">
        <w:trPr>
          <w:trHeight w:val="411"/>
        </w:trPr>
        <w:tc>
          <w:tcPr>
            <w:tcW w:w="4770" w:type="dxa"/>
            <w:vAlign w:val="center"/>
          </w:tcPr>
          <w:p w:rsidR="00173C3A" w:rsidRPr="00A62CD7" w:rsidRDefault="00173C3A" w:rsidP="00544537">
            <w:pPr>
              <w:rPr>
                <w:rFonts w:ascii="Times New Roman" w:hAnsi="Times New Roman"/>
                <w:i/>
                <w:sz w:val="20"/>
              </w:rPr>
            </w:pPr>
            <w:r w:rsidRPr="00A62CD7">
              <w:rPr>
                <w:rFonts w:ascii="Times New Roman" w:eastAsia="Times New Roman" w:hAnsi="Times New Roman"/>
                <w:color w:val="000000"/>
                <w:sz w:val="20"/>
              </w:rPr>
              <w:t>Age (years)</w:t>
            </w:r>
          </w:p>
        </w:tc>
        <w:tc>
          <w:tcPr>
            <w:tcW w:w="2295" w:type="dxa"/>
            <w:vAlign w:val="center"/>
          </w:tcPr>
          <w:p w:rsidR="00173C3A" w:rsidRPr="00A62CD7" w:rsidRDefault="00173C3A" w:rsidP="00544537">
            <w:pPr>
              <w:jc w:val="center"/>
              <w:rPr>
                <w:rFonts w:ascii="Times New Roman" w:hAnsi="Times New Roman"/>
                <w:i/>
                <w:sz w:val="20"/>
              </w:rPr>
            </w:pPr>
            <w:r w:rsidRPr="00A62CD7">
              <w:rPr>
                <w:rFonts w:ascii="Times New Roman" w:eastAsia="Times New Roman" w:hAnsi="Times New Roman"/>
                <w:color w:val="000000"/>
                <w:sz w:val="20"/>
              </w:rPr>
              <w:t>9.2 (2.0)</w:t>
            </w:r>
          </w:p>
        </w:tc>
        <w:tc>
          <w:tcPr>
            <w:tcW w:w="2295" w:type="dxa"/>
            <w:vAlign w:val="center"/>
          </w:tcPr>
          <w:p w:rsidR="00173C3A" w:rsidRPr="00A62CD7" w:rsidRDefault="00173C3A" w:rsidP="00544537">
            <w:pPr>
              <w:jc w:val="center"/>
              <w:rPr>
                <w:rFonts w:ascii="Times New Roman" w:hAnsi="Times New Roman"/>
                <w:i/>
                <w:sz w:val="20"/>
              </w:rPr>
            </w:pPr>
            <w:r w:rsidRPr="00A62CD7">
              <w:rPr>
                <w:rFonts w:ascii="Times New Roman" w:eastAsia="Times New Roman" w:hAnsi="Times New Roman"/>
                <w:color w:val="000000"/>
                <w:sz w:val="20"/>
              </w:rPr>
              <w:t>9.3 (1.9)</w:t>
            </w:r>
          </w:p>
        </w:tc>
      </w:tr>
      <w:tr w:rsidR="00173C3A" w:rsidRPr="00A62CD7" w:rsidTr="00544537">
        <w:trPr>
          <w:trHeight w:val="411"/>
        </w:trPr>
        <w:tc>
          <w:tcPr>
            <w:tcW w:w="4770" w:type="dxa"/>
            <w:vAlign w:val="center"/>
          </w:tcPr>
          <w:p w:rsidR="00173C3A" w:rsidRPr="00A62CD7" w:rsidRDefault="00173C3A" w:rsidP="00544537">
            <w:pPr>
              <w:rPr>
                <w:rFonts w:ascii="Times New Roman" w:hAnsi="Times New Roman"/>
                <w:i/>
                <w:sz w:val="20"/>
              </w:rPr>
            </w:pPr>
            <w:r w:rsidRPr="00A62CD7">
              <w:rPr>
                <w:rFonts w:ascii="Times New Roman" w:eastAsia="Times New Roman" w:hAnsi="Times New Roman"/>
                <w:color w:val="000000"/>
                <w:sz w:val="20"/>
              </w:rPr>
              <w:t>Sex</w:t>
            </w:r>
          </w:p>
        </w:tc>
        <w:tc>
          <w:tcPr>
            <w:tcW w:w="2295" w:type="dxa"/>
            <w:vAlign w:val="center"/>
          </w:tcPr>
          <w:p w:rsidR="00173C3A" w:rsidRPr="00652F78" w:rsidRDefault="00173C3A" w:rsidP="00544537">
            <w:pPr>
              <w:jc w:val="center"/>
              <w:rPr>
                <w:rFonts w:ascii="Times New Roman" w:hAnsi="Times New Roman"/>
                <w:i/>
                <w:sz w:val="20"/>
              </w:rPr>
            </w:pPr>
            <w:r w:rsidRPr="00652F78">
              <w:rPr>
                <w:rFonts w:ascii="Times New Roman" w:eastAsia="Times New Roman" w:hAnsi="Times New Roman"/>
                <w:color w:val="000000"/>
                <w:sz w:val="20"/>
              </w:rPr>
              <w:t>83% male</w:t>
            </w:r>
          </w:p>
        </w:tc>
        <w:tc>
          <w:tcPr>
            <w:tcW w:w="2295" w:type="dxa"/>
            <w:vAlign w:val="center"/>
          </w:tcPr>
          <w:p w:rsidR="00173C3A" w:rsidRPr="00652F78" w:rsidRDefault="00173C3A" w:rsidP="00544537">
            <w:pPr>
              <w:jc w:val="center"/>
              <w:rPr>
                <w:rFonts w:ascii="Times New Roman" w:hAnsi="Times New Roman"/>
                <w:i/>
                <w:sz w:val="20"/>
              </w:rPr>
            </w:pPr>
            <w:r w:rsidRPr="00652F78">
              <w:rPr>
                <w:rFonts w:ascii="Times New Roman" w:eastAsia="Times New Roman" w:hAnsi="Times New Roman"/>
                <w:color w:val="000000"/>
                <w:sz w:val="20"/>
              </w:rPr>
              <w:t>84% male</w:t>
            </w:r>
          </w:p>
        </w:tc>
      </w:tr>
      <w:tr w:rsidR="00173C3A" w:rsidRPr="00A62CD7" w:rsidTr="00544537">
        <w:trPr>
          <w:trHeight w:val="411"/>
        </w:trPr>
        <w:tc>
          <w:tcPr>
            <w:tcW w:w="4770" w:type="dxa"/>
            <w:vAlign w:val="center"/>
          </w:tcPr>
          <w:p w:rsidR="00173C3A" w:rsidRPr="00A62CD7" w:rsidRDefault="00173C3A" w:rsidP="00544537">
            <w:pPr>
              <w:rPr>
                <w:rFonts w:ascii="Times New Roman" w:hAnsi="Times New Roman"/>
                <w:i/>
                <w:sz w:val="20"/>
              </w:rPr>
            </w:pPr>
            <w:r w:rsidRPr="00A62CD7">
              <w:rPr>
                <w:rFonts w:ascii="Times New Roman" w:eastAsia="Times New Roman" w:hAnsi="Times New Roman"/>
                <w:color w:val="000000"/>
                <w:sz w:val="20"/>
              </w:rPr>
              <w:t>Parental education</w:t>
            </w:r>
          </w:p>
        </w:tc>
        <w:tc>
          <w:tcPr>
            <w:tcW w:w="2295" w:type="dxa"/>
            <w:vAlign w:val="center"/>
          </w:tcPr>
          <w:p w:rsidR="00173C3A" w:rsidRPr="00A62CD7" w:rsidRDefault="00173C3A" w:rsidP="00544537">
            <w:pPr>
              <w:jc w:val="center"/>
              <w:rPr>
                <w:rFonts w:ascii="Times New Roman" w:hAnsi="Times New Roman"/>
                <w:i/>
                <w:sz w:val="20"/>
              </w:rPr>
            </w:pPr>
            <w:r w:rsidRPr="00A62CD7">
              <w:rPr>
                <w:rFonts w:ascii="Times New Roman" w:eastAsia="Times New Roman" w:hAnsi="Times New Roman"/>
                <w:color w:val="000000"/>
                <w:sz w:val="20"/>
              </w:rPr>
              <w:t>5.9 (1.3)</w:t>
            </w:r>
          </w:p>
        </w:tc>
        <w:tc>
          <w:tcPr>
            <w:tcW w:w="2295" w:type="dxa"/>
            <w:vAlign w:val="center"/>
          </w:tcPr>
          <w:p w:rsidR="00173C3A" w:rsidRPr="00A62CD7" w:rsidRDefault="00173C3A" w:rsidP="00544537">
            <w:pPr>
              <w:jc w:val="center"/>
              <w:rPr>
                <w:rFonts w:ascii="Times New Roman" w:hAnsi="Times New Roman"/>
                <w:i/>
                <w:sz w:val="20"/>
              </w:rPr>
            </w:pPr>
            <w:r w:rsidRPr="00A62CD7">
              <w:rPr>
                <w:rFonts w:ascii="Times New Roman" w:eastAsia="Times New Roman" w:hAnsi="Times New Roman"/>
                <w:color w:val="000000"/>
                <w:sz w:val="20"/>
              </w:rPr>
              <w:t>5.8 (1.4)</w:t>
            </w:r>
          </w:p>
        </w:tc>
      </w:tr>
      <w:tr w:rsidR="00173C3A" w:rsidRPr="00A62CD7" w:rsidTr="00544537">
        <w:trPr>
          <w:trHeight w:val="411"/>
        </w:trPr>
        <w:tc>
          <w:tcPr>
            <w:tcW w:w="4770" w:type="dxa"/>
            <w:vAlign w:val="center"/>
          </w:tcPr>
          <w:p w:rsidR="00173C3A" w:rsidRPr="00A62CD7" w:rsidRDefault="00173C3A" w:rsidP="00544537">
            <w:pPr>
              <w:rPr>
                <w:rFonts w:ascii="Times New Roman" w:hAnsi="Times New Roman"/>
                <w:i/>
                <w:sz w:val="20"/>
              </w:rPr>
            </w:pPr>
            <w:r>
              <w:rPr>
                <w:rFonts w:ascii="Times New Roman" w:eastAsia="Times New Roman" w:hAnsi="Times New Roman"/>
                <w:color w:val="000000"/>
                <w:sz w:val="20"/>
              </w:rPr>
              <w:t>Full Scale IQ</w:t>
            </w:r>
          </w:p>
        </w:tc>
        <w:tc>
          <w:tcPr>
            <w:tcW w:w="2295" w:type="dxa"/>
            <w:vAlign w:val="center"/>
          </w:tcPr>
          <w:p w:rsidR="00173C3A" w:rsidRPr="00A62CD7" w:rsidRDefault="00173C3A" w:rsidP="00544537">
            <w:pPr>
              <w:jc w:val="center"/>
              <w:rPr>
                <w:rFonts w:ascii="Times New Roman" w:hAnsi="Times New Roman"/>
                <w:i/>
                <w:sz w:val="20"/>
              </w:rPr>
            </w:pPr>
            <w:r w:rsidRPr="00A62CD7">
              <w:rPr>
                <w:rFonts w:ascii="Times New Roman" w:eastAsia="Times New Roman" w:hAnsi="Times New Roman"/>
                <w:color w:val="000000"/>
                <w:sz w:val="20"/>
              </w:rPr>
              <w:t>103 (14)</w:t>
            </w:r>
          </w:p>
        </w:tc>
        <w:tc>
          <w:tcPr>
            <w:tcW w:w="2295" w:type="dxa"/>
            <w:vAlign w:val="center"/>
          </w:tcPr>
          <w:p w:rsidR="00173C3A" w:rsidRPr="00A62CD7" w:rsidRDefault="00173C3A" w:rsidP="00544537">
            <w:pPr>
              <w:jc w:val="center"/>
              <w:rPr>
                <w:rFonts w:ascii="Times New Roman" w:hAnsi="Times New Roman"/>
                <w:i/>
                <w:sz w:val="20"/>
              </w:rPr>
            </w:pPr>
            <w:r w:rsidRPr="00A62CD7">
              <w:rPr>
                <w:rFonts w:ascii="Times New Roman" w:eastAsia="Times New Roman" w:hAnsi="Times New Roman"/>
                <w:color w:val="000000"/>
                <w:sz w:val="20"/>
              </w:rPr>
              <w:t>104 (16)</w:t>
            </w:r>
          </w:p>
        </w:tc>
      </w:tr>
      <w:tr w:rsidR="00173C3A" w:rsidRPr="00A62CD7" w:rsidTr="00544537">
        <w:trPr>
          <w:trHeight w:val="411"/>
        </w:trPr>
        <w:tc>
          <w:tcPr>
            <w:tcW w:w="4770" w:type="dxa"/>
            <w:vAlign w:val="center"/>
          </w:tcPr>
          <w:p w:rsidR="00173C3A" w:rsidRPr="00A62CD7" w:rsidRDefault="00173C3A" w:rsidP="00544537">
            <w:pPr>
              <w:rPr>
                <w:rFonts w:ascii="Times New Roman" w:hAnsi="Times New Roman"/>
                <w:i/>
                <w:sz w:val="20"/>
              </w:rPr>
            </w:pPr>
            <w:r w:rsidRPr="00A62CD7">
              <w:rPr>
                <w:rFonts w:ascii="Times New Roman" w:eastAsia="Times New Roman" w:hAnsi="Times New Roman"/>
                <w:color w:val="000000"/>
                <w:sz w:val="20"/>
              </w:rPr>
              <w:t>Previously medicated at school</w:t>
            </w:r>
          </w:p>
        </w:tc>
        <w:tc>
          <w:tcPr>
            <w:tcW w:w="2295" w:type="dxa"/>
            <w:vAlign w:val="center"/>
          </w:tcPr>
          <w:p w:rsidR="00173C3A" w:rsidRPr="00A62CD7" w:rsidRDefault="00173C3A" w:rsidP="00544537">
            <w:pPr>
              <w:jc w:val="center"/>
              <w:rPr>
                <w:rFonts w:ascii="Times New Roman" w:hAnsi="Times New Roman"/>
                <w:i/>
                <w:sz w:val="20"/>
              </w:rPr>
            </w:pPr>
            <w:r w:rsidRPr="00A62CD7">
              <w:rPr>
                <w:rFonts w:ascii="Times New Roman" w:eastAsia="Times New Roman" w:hAnsi="Times New Roman"/>
                <w:color w:val="000000"/>
                <w:sz w:val="20"/>
              </w:rPr>
              <w:t>58%</w:t>
            </w:r>
          </w:p>
        </w:tc>
        <w:tc>
          <w:tcPr>
            <w:tcW w:w="2295" w:type="dxa"/>
            <w:vAlign w:val="center"/>
          </w:tcPr>
          <w:p w:rsidR="00173C3A" w:rsidRPr="00A62CD7" w:rsidRDefault="00173C3A" w:rsidP="00544537">
            <w:pPr>
              <w:jc w:val="center"/>
              <w:rPr>
                <w:rFonts w:ascii="Times New Roman" w:hAnsi="Times New Roman"/>
                <w:i/>
                <w:sz w:val="20"/>
              </w:rPr>
            </w:pPr>
            <w:r w:rsidRPr="00A62CD7">
              <w:rPr>
                <w:rFonts w:ascii="Times New Roman" w:eastAsia="Times New Roman" w:hAnsi="Times New Roman"/>
                <w:color w:val="000000"/>
                <w:sz w:val="20"/>
              </w:rPr>
              <w:t>81%</w:t>
            </w:r>
          </w:p>
        </w:tc>
      </w:tr>
      <w:tr w:rsidR="00173C3A" w:rsidRPr="00A62CD7" w:rsidTr="00544537">
        <w:trPr>
          <w:trHeight w:val="411"/>
        </w:trPr>
        <w:tc>
          <w:tcPr>
            <w:tcW w:w="4770" w:type="dxa"/>
            <w:vAlign w:val="center"/>
          </w:tcPr>
          <w:p w:rsidR="00173C3A" w:rsidRPr="00A62CD7" w:rsidRDefault="00173C3A" w:rsidP="00544537">
            <w:pPr>
              <w:rPr>
                <w:rFonts w:ascii="Times New Roman" w:hAnsi="Times New Roman"/>
                <w:i/>
                <w:sz w:val="20"/>
              </w:rPr>
            </w:pPr>
            <w:r w:rsidRPr="00A62CD7">
              <w:rPr>
                <w:rFonts w:ascii="Times New Roman" w:eastAsia="Times New Roman" w:hAnsi="Times New Roman"/>
                <w:color w:val="000000"/>
                <w:sz w:val="20"/>
              </w:rPr>
              <w:t>Previously medicated at home</w:t>
            </w:r>
          </w:p>
        </w:tc>
        <w:tc>
          <w:tcPr>
            <w:tcW w:w="2295" w:type="dxa"/>
            <w:vAlign w:val="center"/>
          </w:tcPr>
          <w:p w:rsidR="00173C3A" w:rsidRPr="00A62CD7" w:rsidRDefault="00173C3A" w:rsidP="00544537">
            <w:pPr>
              <w:jc w:val="center"/>
              <w:rPr>
                <w:rFonts w:ascii="Times New Roman" w:hAnsi="Times New Roman"/>
                <w:i/>
                <w:sz w:val="20"/>
              </w:rPr>
            </w:pPr>
            <w:r w:rsidRPr="00A62CD7">
              <w:rPr>
                <w:rFonts w:ascii="Times New Roman" w:eastAsia="Times New Roman" w:hAnsi="Times New Roman"/>
                <w:color w:val="000000"/>
                <w:sz w:val="20"/>
              </w:rPr>
              <w:t>33%</w:t>
            </w:r>
          </w:p>
        </w:tc>
        <w:tc>
          <w:tcPr>
            <w:tcW w:w="2295" w:type="dxa"/>
            <w:vAlign w:val="center"/>
          </w:tcPr>
          <w:p w:rsidR="00173C3A" w:rsidRPr="00A62CD7" w:rsidRDefault="00173C3A" w:rsidP="00544537">
            <w:pPr>
              <w:jc w:val="center"/>
              <w:rPr>
                <w:rFonts w:ascii="Times New Roman" w:hAnsi="Times New Roman"/>
                <w:i/>
                <w:sz w:val="20"/>
              </w:rPr>
            </w:pPr>
            <w:r w:rsidRPr="00A62CD7">
              <w:rPr>
                <w:rFonts w:ascii="Times New Roman" w:eastAsia="Times New Roman" w:hAnsi="Times New Roman"/>
                <w:color w:val="000000"/>
                <w:sz w:val="20"/>
              </w:rPr>
              <w:t>44%</w:t>
            </w:r>
          </w:p>
        </w:tc>
      </w:tr>
      <w:tr w:rsidR="00173C3A" w:rsidRPr="00A62CD7" w:rsidTr="00544537">
        <w:trPr>
          <w:trHeight w:val="411"/>
        </w:trPr>
        <w:tc>
          <w:tcPr>
            <w:tcW w:w="4770" w:type="dxa"/>
            <w:vAlign w:val="center"/>
          </w:tcPr>
          <w:p w:rsidR="00173C3A" w:rsidRPr="00A62CD7" w:rsidRDefault="00173C3A" w:rsidP="00544537">
            <w:pPr>
              <w:rPr>
                <w:rFonts w:ascii="Times New Roman" w:hAnsi="Times New Roman"/>
                <w:i/>
                <w:sz w:val="20"/>
              </w:rPr>
            </w:pPr>
            <w:r>
              <w:rPr>
                <w:rFonts w:ascii="Times New Roman" w:eastAsia="Times New Roman" w:hAnsi="Times New Roman"/>
                <w:color w:val="000000"/>
                <w:sz w:val="20"/>
              </w:rPr>
              <w:t>Teacher Iowa Conners Sum Score—I</w:t>
            </w:r>
            <w:r w:rsidRPr="00A62CD7">
              <w:rPr>
                <w:rFonts w:ascii="Times New Roman" w:eastAsia="Times New Roman" w:hAnsi="Times New Roman"/>
                <w:color w:val="000000"/>
                <w:sz w:val="20"/>
              </w:rPr>
              <w:t>/O</w:t>
            </w:r>
          </w:p>
        </w:tc>
        <w:tc>
          <w:tcPr>
            <w:tcW w:w="2295" w:type="dxa"/>
            <w:vAlign w:val="center"/>
          </w:tcPr>
          <w:p w:rsidR="00173C3A" w:rsidRPr="005E46F2" w:rsidRDefault="00173C3A" w:rsidP="00544537">
            <w:pPr>
              <w:jc w:val="center"/>
              <w:rPr>
                <w:rFonts w:ascii="Times New Roman" w:hAnsi="Times New Roman"/>
                <w:sz w:val="20"/>
              </w:rPr>
            </w:pPr>
            <w:r w:rsidRPr="00A62CD7">
              <w:rPr>
                <w:rFonts w:ascii="Times New Roman" w:eastAsia="Times New Roman" w:hAnsi="Times New Roman"/>
                <w:color w:val="000000"/>
                <w:sz w:val="20"/>
              </w:rPr>
              <w:t>10.1 (3.8)</w:t>
            </w:r>
          </w:p>
        </w:tc>
        <w:tc>
          <w:tcPr>
            <w:tcW w:w="2295" w:type="dxa"/>
            <w:vAlign w:val="center"/>
          </w:tcPr>
          <w:p w:rsidR="00173C3A" w:rsidRPr="00A62CD7" w:rsidRDefault="00173C3A" w:rsidP="00544537">
            <w:pPr>
              <w:jc w:val="center"/>
              <w:rPr>
                <w:rFonts w:ascii="Times New Roman" w:hAnsi="Times New Roman"/>
                <w:i/>
                <w:sz w:val="20"/>
              </w:rPr>
            </w:pPr>
            <w:r w:rsidRPr="00A62CD7">
              <w:rPr>
                <w:rFonts w:ascii="Times New Roman" w:eastAsia="Times New Roman" w:hAnsi="Times New Roman"/>
                <w:color w:val="000000"/>
                <w:sz w:val="20"/>
              </w:rPr>
              <w:t>10.3 (3.2)</w:t>
            </w:r>
          </w:p>
        </w:tc>
      </w:tr>
      <w:tr w:rsidR="00173C3A" w:rsidRPr="00A62CD7" w:rsidTr="00544537">
        <w:trPr>
          <w:trHeight w:val="411"/>
        </w:trPr>
        <w:tc>
          <w:tcPr>
            <w:tcW w:w="4770" w:type="dxa"/>
            <w:vAlign w:val="center"/>
          </w:tcPr>
          <w:p w:rsidR="00173C3A" w:rsidRDefault="00173C3A" w:rsidP="00544537">
            <w:pPr>
              <w:rPr>
                <w:rFonts w:ascii="Times New Roman" w:eastAsia="Times New Roman" w:hAnsi="Times New Roman"/>
                <w:color w:val="000000"/>
                <w:sz w:val="20"/>
              </w:rPr>
            </w:pPr>
            <w:r>
              <w:rPr>
                <w:rFonts w:ascii="Times New Roman" w:eastAsia="Times New Roman" w:hAnsi="Times New Roman"/>
                <w:color w:val="000000"/>
                <w:sz w:val="20"/>
              </w:rPr>
              <w:t>Teacher Iowa Conners Sum Score—O</w:t>
            </w:r>
            <w:r w:rsidRPr="00A62CD7">
              <w:rPr>
                <w:rFonts w:ascii="Times New Roman" w:eastAsia="Times New Roman" w:hAnsi="Times New Roman"/>
                <w:color w:val="000000"/>
                <w:sz w:val="20"/>
              </w:rPr>
              <w:t>/D</w:t>
            </w:r>
          </w:p>
        </w:tc>
        <w:tc>
          <w:tcPr>
            <w:tcW w:w="2295" w:type="dxa"/>
            <w:vAlign w:val="center"/>
          </w:tcPr>
          <w:p w:rsidR="00173C3A" w:rsidRPr="00A62CD7" w:rsidRDefault="00173C3A" w:rsidP="00544537">
            <w:pPr>
              <w:jc w:val="center"/>
              <w:rPr>
                <w:rFonts w:ascii="Times New Roman" w:eastAsia="Times New Roman" w:hAnsi="Times New Roman"/>
                <w:color w:val="000000"/>
                <w:sz w:val="20"/>
              </w:rPr>
            </w:pPr>
            <w:r w:rsidRPr="00A62CD7">
              <w:rPr>
                <w:rFonts w:ascii="Times New Roman" w:eastAsia="Times New Roman" w:hAnsi="Times New Roman"/>
                <w:color w:val="000000"/>
                <w:sz w:val="20"/>
              </w:rPr>
              <w:t>5.7 (5.0)</w:t>
            </w:r>
          </w:p>
        </w:tc>
        <w:tc>
          <w:tcPr>
            <w:tcW w:w="2295" w:type="dxa"/>
            <w:vAlign w:val="center"/>
          </w:tcPr>
          <w:p w:rsidR="00173C3A" w:rsidRPr="00A62CD7" w:rsidRDefault="00173C3A" w:rsidP="00544537">
            <w:pPr>
              <w:jc w:val="center"/>
              <w:rPr>
                <w:rFonts w:ascii="Times New Roman" w:eastAsia="Times New Roman" w:hAnsi="Times New Roman"/>
                <w:color w:val="000000"/>
                <w:sz w:val="20"/>
              </w:rPr>
            </w:pPr>
            <w:r w:rsidRPr="00A62CD7">
              <w:rPr>
                <w:rFonts w:ascii="Times New Roman" w:eastAsia="Times New Roman" w:hAnsi="Times New Roman"/>
                <w:color w:val="000000"/>
                <w:sz w:val="20"/>
              </w:rPr>
              <w:t>5.2 (4.1)</w:t>
            </w:r>
          </w:p>
        </w:tc>
      </w:tr>
      <w:tr w:rsidR="00173C3A" w:rsidRPr="00A62CD7" w:rsidTr="00544537">
        <w:trPr>
          <w:trHeight w:val="411"/>
        </w:trPr>
        <w:tc>
          <w:tcPr>
            <w:tcW w:w="4770" w:type="dxa"/>
            <w:vAlign w:val="center"/>
          </w:tcPr>
          <w:p w:rsidR="00173C3A" w:rsidRPr="00A62CD7" w:rsidRDefault="00173C3A" w:rsidP="00544537">
            <w:pPr>
              <w:rPr>
                <w:rFonts w:ascii="Times New Roman" w:hAnsi="Times New Roman"/>
                <w:i/>
                <w:sz w:val="20"/>
              </w:rPr>
            </w:pPr>
            <w:r>
              <w:rPr>
                <w:rFonts w:ascii="Times New Roman" w:eastAsia="Times New Roman" w:hAnsi="Times New Roman"/>
                <w:color w:val="000000"/>
                <w:sz w:val="20"/>
              </w:rPr>
              <w:t>Parent Iowa Conners Sum Score—I</w:t>
            </w:r>
            <w:r w:rsidRPr="00A62CD7">
              <w:rPr>
                <w:rFonts w:ascii="Times New Roman" w:eastAsia="Times New Roman" w:hAnsi="Times New Roman"/>
                <w:color w:val="000000"/>
                <w:sz w:val="20"/>
              </w:rPr>
              <w:t>/O</w:t>
            </w:r>
          </w:p>
        </w:tc>
        <w:tc>
          <w:tcPr>
            <w:tcW w:w="2295" w:type="dxa"/>
            <w:vAlign w:val="center"/>
          </w:tcPr>
          <w:p w:rsidR="00173C3A" w:rsidRPr="00A62CD7" w:rsidRDefault="00173C3A" w:rsidP="00544537">
            <w:pPr>
              <w:jc w:val="center"/>
              <w:rPr>
                <w:rFonts w:ascii="Times New Roman" w:hAnsi="Times New Roman"/>
                <w:i/>
                <w:sz w:val="20"/>
              </w:rPr>
            </w:pPr>
            <w:r w:rsidRPr="00A62CD7">
              <w:rPr>
                <w:rFonts w:ascii="Times New Roman" w:eastAsia="Times New Roman" w:hAnsi="Times New Roman"/>
                <w:color w:val="000000"/>
                <w:sz w:val="20"/>
              </w:rPr>
              <w:t>10.3 (2.7)</w:t>
            </w:r>
          </w:p>
        </w:tc>
        <w:tc>
          <w:tcPr>
            <w:tcW w:w="2295" w:type="dxa"/>
            <w:vAlign w:val="center"/>
          </w:tcPr>
          <w:p w:rsidR="00173C3A" w:rsidRPr="00A62CD7" w:rsidRDefault="00173C3A" w:rsidP="00544537">
            <w:pPr>
              <w:jc w:val="center"/>
              <w:rPr>
                <w:rFonts w:ascii="Times New Roman" w:hAnsi="Times New Roman"/>
                <w:i/>
                <w:sz w:val="20"/>
              </w:rPr>
            </w:pPr>
            <w:r w:rsidRPr="00A62CD7">
              <w:rPr>
                <w:rFonts w:ascii="Times New Roman" w:eastAsia="Times New Roman" w:hAnsi="Times New Roman"/>
                <w:color w:val="000000"/>
                <w:sz w:val="20"/>
              </w:rPr>
              <w:t>11.1 (2.7)</w:t>
            </w:r>
          </w:p>
        </w:tc>
      </w:tr>
      <w:tr w:rsidR="00173C3A" w:rsidRPr="00A62CD7" w:rsidTr="00544537">
        <w:trPr>
          <w:trHeight w:val="411"/>
        </w:trPr>
        <w:tc>
          <w:tcPr>
            <w:tcW w:w="4770" w:type="dxa"/>
            <w:vAlign w:val="center"/>
          </w:tcPr>
          <w:p w:rsidR="00173C3A" w:rsidRPr="00A62CD7" w:rsidRDefault="00173C3A" w:rsidP="00544537">
            <w:pPr>
              <w:rPr>
                <w:rFonts w:ascii="Times New Roman" w:hAnsi="Times New Roman"/>
                <w:i/>
                <w:sz w:val="20"/>
              </w:rPr>
            </w:pPr>
            <w:r w:rsidRPr="00A62CD7">
              <w:rPr>
                <w:rFonts w:ascii="Times New Roman" w:eastAsia="Times New Roman" w:hAnsi="Times New Roman"/>
                <w:color w:val="000000"/>
                <w:sz w:val="20"/>
              </w:rPr>
              <w:t xml:space="preserve">Parent </w:t>
            </w:r>
            <w:r>
              <w:rPr>
                <w:rFonts w:ascii="Times New Roman" w:eastAsia="Times New Roman" w:hAnsi="Times New Roman"/>
                <w:color w:val="000000"/>
                <w:sz w:val="20"/>
              </w:rPr>
              <w:t>Iowa Conners Sum Score—O</w:t>
            </w:r>
            <w:r w:rsidRPr="00A62CD7">
              <w:rPr>
                <w:rFonts w:ascii="Times New Roman" w:eastAsia="Times New Roman" w:hAnsi="Times New Roman"/>
                <w:color w:val="000000"/>
                <w:sz w:val="20"/>
              </w:rPr>
              <w:t>/D</w:t>
            </w:r>
          </w:p>
        </w:tc>
        <w:tc>
          <w:tcPr>
            <w:tcW w:w="2295" w:type="dxa"/>
            <w:vAlign w:val="center"/>
          </w:tcPr>
          <w:p w:rsidR="00173C3A" w:rsidRPr="00A62CD7" w:rsidRDefault="00173C3A" w:rsidP="00544537">
            <w:pPr>
              <w:jc w:val="center"/>
              <w:rPr>
                <w:rFonts w:ascii="Times New Roman" w:hAnsi="Times New Roman"/>
                <w:i/>
                <w:sz w:val="20"/>
              </w:rPr>
            </w:pPr>
            <w:r w:rsidRPr="00A62CD7">
              <w:rPr>
                <w:rFonts w:ascii="Times New Roman" w:eastAsia="Times New Roman" w:hAnsi="Times New Roman"/>
                <w:color w:val="000000"/>
                <w:sz w:val="20"/>
              </w:rPr>
              <w:t>7.9 (4.4)</w:t>
            </w:r>
          </w:p>
        </w:tc>
        <w:tc>
          <w:tcPr>
            <w:tcW w:w="2295" w:type="dxa"/>
            <w:vAlign w:val="center"/>
          </w:tcPr>
          <w:p w:rsidR="00173C3A" w:rsidRPr="00A62CD7" w:rsidRDefault="00173C3A" w:rsidP="00544537">
            <w:pPr>
              <w:jc w:val="center"/>
              <w:rPr>
                <w:rFonts w:ascii="Times New Roman" w:hAnsi="Times New Roman"/>
                <w:i/>
                <w:sz w:val="20"/>
              </w:rPr>
            </w:pPr>
            <w:r w:rsidRPr="00A62CD7">
              <w:rPr>
                <w:rFonts w:ascii="Times New Roman" w:eastAsia="Times New Roman" w:hAnsi="Times New Roman"/>
                <w:color w:val="000000"/>
                <w:sz w:val="20"/>
              </w:rPr>
              <w:t>8.5 (4.3)</w:t>
            </w:r>
          </w:p>
        </w:tc>
      </w:tr>
      <w:tr w:rsidR="00173C3A" w:rsidRPr="00A62CD7" w:rsidTr="00544537">
        <w:trPr>
          <w:trHeight w:val="411"/>
        </w:trPr>
        <w:tc>
          <w:tcPr>
            <w:tcW w:w="4770" w:type="dxa"/>
            <w:vAlign w:val="center"/>
          </w:tcPr>
          <w:p w:rsidR="00173C3A" w:rsidRPr="00A62CD7" w:rsidRDefault="00173C3A" w:rsidP="00544537">
            <w:pPr>
              <w:rPr>
                <w:rFonts w:ascii="Times New Roman" w:hAnsi="Times New Roman"/>
                <w:i/>
                <w:sz w:val="20"/>
              </w:rPr>
            </w:pPr>
            <w:r w:rsidRPr="00A62CD7">
              <w:rPr>
                <w:rFonts w:ascii="Times New Roman" w:eastAsia="Times New Roman" w:hAnsi="Times New Roman"/>
                <w:color w:val="000000"/>
                <w:sz w:val="20"/>
              </w:rPr>
              <w:t>Teacher DBD</w:t>
            </w:r>
            <w:r>
              <w:rPr>
                <w:rFonts w:ascii="Times New Roman" w:eastAsia="Times New Roman" w:hAnsi="Times New Roman"/>
                <w:color w:val="000000"/>
                <w:sz w:val="20"/>
              </w:rPr>
              <w:t xml:space="preserve"> Mean Item Score</w:t>
            </w:r>
            <w:r w:rsidRPr="00A62CD7">
              <w:rPr>
                <w:rFonts w:ascii="Times New Roman" w:eastAsia="Times New Roman" w:hAnsi="Times New Roman"/>
                <w:color w:val="000000"/>
                <w:sz w:val="20"/>
              </w:rPr>
              <w:t>—</w:t>
            </w:r>
            <w:r>
              <w:rPr>
                <w:rFonts w:ascii="Times New Roman" w:eastAsia="Times New Roman" w:hAnsi="Times New Roman"/>
                <w:color w:val="000000"/>
                <w:sz w:val="20"/>
              </w:rPr>
              <w:t>ADHD—IN</w:t>
            </w:r>
          </w:p>
        </w:tc>
        <w:tc>
          <w:tcPr>
            <w:tcW w:w="2295" w:type="dxa"/>
            <w:vAlign w:val="center"/>
          </w:tcPr>
          <w:p w:rsidR="00173C3A" w:rsidRPr="005E46F2" w:rsidRDefault="00173C3A" w:rsidP="00544537">
            <w:pPr>
              <w:jc w:val="center"/>
              <w:rPr>
                <w:rFonts w:ascii="Times New Roman" w:hAnsi="Times New Roman"/>
                <w:sz w:val="20"/>
              </w:rPr>
            </w:pPr>
            <w:r>
              <w:rPr>
                <w:rFonts w:ascii="Times New Roman" w:hAnsi="Times New Roman"/>
                <w:sz w:val="20"/>
              </w:rPr>
              <w:t>1.93 (0.76)</w:t>
            </w:r>
          </w:p>
        </w:tc>
        <w:tc>
          <w:tcPr>
            <w:tcW w:w="2295" w:type="dxa"/>
            <w:vAlign w:val="center"/>
          </w:tcPr>
          <w:p w:rsidR="00173C3A" w:rsidRPr="00A62CD7" w:rsidRDefault="00173C3A" w:rsidP="00544537">
            <w:pPr>
              <w:jc w:val="center"/>
              <w:rPr>
                <w:rFonts w:ascii="Times New Roman" w:hAnsi="Times New Roman"/>
                <w:i/>
                <w:sz w:val="20"/>
              </w:rPr>
            </w:pPr>
            <w:r>
              <w:rPr>
                <w:rFonts w:ascii="Times New Roman" w:hAnsi="Times New Roman"/>
                <w:sz w:val="20"/>
              </w:rPr>
              <w:t>2.00 (0.82)</w:t>
            </w:r>
          </w:p>
        </w:tc>
      </w:tr>
      <w:tr w:rsidR="00173C3A" w:rsidRPr="00A62CD7" w:rsidTr="00544537">
        <w:trPr>
          <w:trHeight w:val="411"/>
        </w:trPr>
        <w:tc>
          <w:tcPr>
            <w:tcW w:w="4770" w:type="dxa"/>
            <w:vAlign w:val="center"/>
          </w:tcPr>
          <w:p w:rsidR="00173C3A" w:rsidRPr="00A62CD7" w:rsidRDefault="00173C3A" w:rsidP="00544537">
            <w:pPr>
              <w:rPr>
                <w:rFonts w:ascii="Times New Roman" w:eastAsia="Times New Roman" w:hAnsi="Times New Roman"/>
                <w:color w:val="000000"/>
                <w:sz w:val="20"/>
              </w:rPr>
            </w:pPr>
            <w:r w:rsidRPr="00A62CD7">
              <w:rPr>
                <w:rFonts w:ascii="Times New Roman" w:eastAsia="Times New Roman" w:hAnsi="Times New Roman"/>
                <w:color w:val="000000"/>
                <w:sz w:val="20"/>
              </w:rPr>
              <w:t>Teacher DBD</w:t>
            </w:r>
            <w:r>
              <w:rPr>
                <w:rFonts w:ascii="Times New Roman" w:eastAsia="Times New Roman" w:hAnsi="Times New Roman"/>
                <w:color w:val="000000"/>
                <w:sz w:val="20"/>
              </w:rPr>
              <w:t xml:space="preserve"> Mean Item Score</w:t>
            </w:r>
            <w:r w:rsidRPr="00A62CD7">
              <w:rPr>
                <w:rFonts w:ascii="Times New Roman" w:eastAsia="Times New Roman" w:hAnsi="Times New Roman"/>
                <w:color w:val="000000"/>
                <w:sz w:val="20"/>
              </w:rPr>
              <w:t>—</w:t>
            </w:r>
            <w:r>
              <w:rPr>
                <w:rFonts w:ascii="Times New Roman" w:eastAsia="Times New Roman" w:hAnsi="Times New Roman"/>
                <w:color w:val="000000"/>
                <w:sz w:val="20"/>
              </w:rPr>
              <w:t>ADHD—</w:t>
            </w:r>
            <w:r w:rsidRPr="00A62CD7">
              <w:rPr>
                <w:rFonts w:ascii="Times New Roman" w:eastAsia="Times New Roman" w:hAnsi="Times New Roman"/>
                <w:color w:val="000000"/>
                <w:sz w:val="20"/>
              </w:rPr>
              <w:t>IM/OV</w:t>
            </w:r>
            <w:r>
              <w:rPr>
                <w:rFonts w:ascii="Times New Roman" w:eastAsia="Times New Roman" w:hAnsi="Times New Roman"/>
                <w:color w:val="000000"/>
                <w:sz w:val="20"/>
              </w:rPr>
              <w:t xml:space="preserve"> </w:t>
            </w:r>
          </w:p>
        </w:tc>
        <w:tc>
          <w:tcPr>
            <w:tcW w:w="2295" w:type="dxa"/>
            <w:vAlign w:val="center"/>
          </w:tcPr>
          <w:p w:rsidR="00173C3A" w:rsidRPr="00A62CD7" w:rsidRDefault="00173C3A" w:rsidP="00544537">
            <w:pPr>
              <w:jc w:val="center"/>
              <w:rPr>
                <w:rFonts w:ascii="Times New Roman" w:eastAsia="Times New Roman" w:hAnsi="Times New Roman"/>
                <w:color w:val="000000"/>
                <w:sz w:val="20"/>
              </w:rPr>
            </w:pPr>
            <w:r>
              <w:rPr>
                <w:rFonts w:ascii="Times New Roman" w:hAnsi="Times New Roman"/>
                <w:sz w:val="20"/>
              </w:rPr>
              <w:t>1.71 (0.89)</w:t>
            </w:r>
          </w:p>
        </w:tc>
        <w:tc>
          <w:tcPr>
            <w:tcW w:w="2295" w:type="dxa"/>
            <w:vAlign w:val="center"/>
          </w:tcPr>
          <w:p w:rsidR="00173C3A" w:rsidRPr="00A62CD7" w:rsidRDefault="00173C3A" w:rsidP="00544537">
            <w:pPr>
              <w:jc w:val="center"/>
              <w:rPr>
                <w:rFonts w:ascii="Times New Roman" w:eastAsia="Times New Roman" w:hAnsi="Times New Roman"/>
                <w:color w:val="000000"/>
                <w:sz w:val="20"/>
              </w:rPr>
            </w:pPr>
            <w:r>
              <w:rPr>
                <w:rFonts w:ascii="Times New Roman" w:hAnsi="Times New Roman"/>
                <w:sz w:val="20"/>
              </w:rPr>
              <w:t>1.66 (0.75)</w:t>
            </w:r>
          </w:p>
        </w:tc>
      </w:tr>
      <w:tr w:rsidR="00173C3A" w:rsidRPr="00A62CD7" w:rsidTr="00544537">
        <w:trPr>
          <w:trHeight w:val="411"/>
        </w:trPr>
        <w:tc>
          <w:tcPr>
            <w:tcW w:w="4770" w:type="dxa"/>
            <w:vAlign w:val="center"/>
          </w:tcPr>
          <w:p w:rsidR="00173C3A" w:rsidRPr="00A62CD7" w:rsidRDefault="00173C3A" w:rsidP="00544537">
            <w:pPr>
              <w:rPr>
                <w:rFonts w:ascii="Times New Roman" w:eastAsia="Times New Roman" w:hAnsi="Times New Roman"/>
                <w:color w:val="000000"/>
                <w:sz w:val="20"/>
              </w:rPr>
            </w:pPr>
            <w:r w:rsidRPr="00A62CD7">
              <w:rPr>
                <w:rFonts w:ascii="Times New Roman" w:eastAsia="Times New Roman" w:hAnsi="Times New Roman"/>
                <w:color w:val="000000"/>
                <w:sz w:val="20"/>
              </w:rPr>
              <w:t>Teacher DBD</w:t>
            </w:r>
            <w:r>
              <w:rPr>
                <w:rFonts w:ascii="Times New Roman" w:eastAsia="Times New Roman" w:hAnsi="Times New Roman"/>
                <w:color w:val="000000"/>
                <w:sz w:val="20"/>
              </w:rPr>
              <w:t xml:space="preserve"> Mean Item Score</w:t>
            </w:r>
            <w:r w:rsidRPr="00A62CD7">
              <w:rPr>
                <w:rFonts w:ascii="Times New Roman" w:eastAsia="Times New Roman" w:hAnsi="Times New Roman"/>
                <w:color w:val="000000"/>
                <w:sz w:val="20"/>
              </w:rPr>
              <w:t>—</w:t>
            </w:r>
            <w:r>
              <w:rPr>
                <w:rFonts w:ascii="Times New Roman" w:eastAsia="Times New Roman" w:hAnsi="Times New Roman"/>
                <w:color w:val="000000"/>
                <w:sz w:val="20"/>
              </w:rPr>
              <w:t>ODD</w:t>
            </w:r>
          </w:p>
        </w:tc>
        <w:tc>
          <w:tcPr>
            <w:tcW w:w="2295" w:type="dxa"/>
            <w:vAlign w:val="center"/>
          </w:tcPr>
          <w:p w:rsidR="00173C3A" w:rsidRPr="00A62CD7" w:rsidRDefault="00173C3A" w:rsidP="00544537">
            <w:pPr>
              <w:jc w:val="center"/>
              <w:rPr>
                <w:rFonts w:ascii="Times New Roman" w:eastAsia="Times New Roman" w:hAnsi="Times New Roman"/>
                <w:color w:val="000000"/>
                <w:sz w:val="20"/>
              </w:rPr>
            </w:pPr>
            <w:r>
              <w:rPr>
                <w:rFonts w:ascii="Times New Roman" w:hAnsi="Times New Roman"/>
                <w:sz w:val="20"/>
              </w:rPr>
              <w:t>1.22 (0.75)</w:t>
            </w:r>
          </w:p>
        </w:tc>
        <w:tc>
          <w:tcPr>
            <w:tcW w:w="2295" w:type="dxa"/>
            <w:vAlign w:val="center"/>
          </w:tcPr>
          <w:p w:rsidR="00173C3A" w:rsidRPr="00A62CD7" w:rsidRDefault="00173C3A" w:rsidP="00544537">
            <w:pPr>
              <w:jc w:val="center"/>
              <w:rPr>
                <w:rFonts w:ascii="Times New Roman" w:eastAsia="Times New Roman" w:hAnsi="Times New Roman"/>
                <w:color w:val="000000"/>
                <w:sz w:val="20"/>
              </w:rPr>
            </w:pPr>
            <w:r>
              <w:rPr>
                <w:rFonts w:ascii="Times New Roman" w:hAnsi="Times New Roman"/>
                <w:sz w:val="20"/>
              </w:rPr>
              <w:t>1.08 (0.64)</w:t>
            </w:r>
          </w:p>
        </w:tc>
      </w:tr>
      <w:tr w:rsidR="00173C3A" w:rsidRPr="00A62CD7" w:rsidTr="00544537">
        <w:trPr>
          <w:trHeight w:val="411"/>
        </w:trPr>
        <w:tc>
          <w:tcPr>
            <w:tcW w:w="4770" w:type="dxa"/>
            <w:vAlign w:val="center"/>
          </w:tcPr>
          <w:p w:rsidR="00173C3A" w:rsidRPr="00A62CD7" w:rsidRDefault="00173C3A" w:rsidP="00544537">
            <w:pPr>
              <w:rPr>
                <w:rFonts w:ascii="Times New Roman" w:eastAsia="Times New Roman" w:hAnsi="Times New Roman"/>
                <w:color w:val="000000"/>
                <w:sz w:val="20"/>
              </w:rPr>
            </w:pPr>
            <w:r w:rsidRPr="00A62CD7">
              <w:rPr>
                <w:rFonts w:ascii="Times New Roman" w:eastAsia="Times New Roman" w:hAnsi="Times New Roman"/>
                <w:color w:val="000000"/>
                <w:sz w:val="20"/>
              </w:rPr>
              <w:t>Teacher DBD</w:t>
            </w:r>
            <w:r>
              <w:rPr>
                <w:rFonts w:ascii="Times New Roman" w:eastAsia="Times New Roman" w:hAnsi="Times New Roman"/>
                <w:color w:val="000000"/>
                <w:sz w:val="20"/>
              </w:rPr>
              <w:t xml:space="preserve"> Mean Item Score</w:t>
            </w:r>
            <w:r w:rsidRPr="00A62CD7">
              <w:rPr>
                <w:rFonts w:ascii="Times New Roman" w:eastAsia="Times New Roman" w:hAnsi="Times New Roman"/>
                <w:color w:val="000000"/>
                <w:sz w:val="20"/>
              </w:rPr>
              <w:t>—CD</w:t>
            </w:r>
          </w:p>
        </w:tc>
        <w:tc>
          <w:tcPr>
            <w:tcW w:w="2295" w:type="dxa"/>
            <w:vAlign w:val="center"/>
          </w:tcPr>
          <w:p w:rsidR="00173C3A" w:rsidRPr="00A62CD7" w:rsidRDefault="00173C3A" w:rsidP="00544537">
            <w:pPr>
              <w:jc w:val="center"/>
              <w:rPr>
                <w:rFonts w:ascii="Times New Roman" w:eastAsia="Times New Roman" w:hAnsi="Times New Roman"/>
                <w:color w:val="000000"/>
                <w:sz w:val="20"/>
              </w:rPr>
            </w:pPr>
            <w:r>
              <w:rPr>
                <w:rFonts w:ascii="Times New Roman" w:hAnsi="Times New Roman"/>
                <w:sz w:val="20"/>
              </w:rPr>
              <w:t>0.22 (0.25)</w:t>
            </w:r>
          </w:p>
        </w:tc>
        <w:tc>
          <w:tcPr>
            <w:tcW w:w="2295" w:type="dxa"/>
            <w:vAlign w:val="center"/>
          </w:tcPr>
          <w:p w:rsidR="00173C3A" w:rsidRPr="00A62CD7" w:rsidRDefault="00173C3A" w:rsidP="00544537">
            <w:pPr>
              <w:jc w:val="center"/>
              <w:rPr>
                <w:rFonts w:ascii="Times New Roman" w:eastAsia="Times New Roman" w:hAnsi="Times New Roman"/>
                <w:color w:val="000000"/>
                <w:sz w:val="20"/>
              </w:rPr>
            </w:pPr>
            <w:r>
              <w:rPr>
                <w:rFonts w:ascii="Times New Roman" w:hAnsi="Times New Roman"/>
                <w:sz w:val="20"/>
              </w:rPr>
              <w:t>0.15 (0.18)</w:t>
            </w:r>
          </w:p>
        </w:tc>
      </w:tr>
      <w:tr w:rsidR="00173C3A" w:rsidRPr="00A62CD7" w:rsidTr="00544537">
        <w:trPr>
          <w:trHeight w:val="411"/>
        </w:trPr>
        <w:tc>
          <w:tcPr>
            <w:tcW w:w="4770" w:type="dxa"/>
            <w:vAlign w:val="center"/>
          </w:tcPr>
          <w:p w:rsidR="00173C3A" w:rsidRPr="00A62CD7" w:rsidRDefault="00173C3A" w:rsidP="00544537">
            <w:pPr>
              <w:rPr>
                <w:rFonts w:ascii="Times New Roman" w:hAnsi="Times New Roman"/>
                <w:i/>
                <w:sz w:val="20"/>
              </w:rPr>
            </w:pPr>
            <w:r w:rsidRPr="00A62CD7">
              <w:rPr>
                <w:rFonts w:ascii="Times New Roman" w:eastAsia="Times New Roman" w:hAnsi="Times New Roman"/>
                <w:color w:val="000000"/>
                <w:sz w:val="20"/>
              </w:rPr>
              <w:t>Parent DBD</w:t>
            </w:r>
            <w:r>
              <w:rPr>
                <w:rFonts w:ascii="Times New Roman" w:eastAsia="Times New Roman" w:hAnsi="Times New Roman"/>
                <w:color w:val="000000"/>
                <w:sz w:val="20"/>
              </w:rPr>
              <w:t xml:space="preserve"> Mean Item Score</w:t>
            </w:r>
            <w:r w:rsidRPr="00A62CD7">
              <w:rPr>
                <w:rFonts w:ascii="Times New Roman" w:eastAsia="Times New Roman" w:hAnsi="Times New Roman"/>
                <w:color w:val="000000"/>
                <w:sz w:val="20"/>
              </w:rPr>
              <w:t>—</w:t>
            </w:r>
            <w:r>
              <w:rPr>
                <w:rFonts w:ascii="Times New Roman" w:eastAsia="Times New Roman" w:hAnsi="Times New Roman"/>
                <w:color w:val="000000"/>
                <w:sz w:val="20"/>
              </w:rPr>
              <w:t>ADHD—IN</w:t>
            </w:r>
          </w:p>
        </w:tc>
        <w:tc>
          <w:tcPr>
            <w:tcW w:w="2295" w:type="dxa"/>
            <w:vAlign w:val="center"/>
          </w:tcPr>
          <w:p w:rsidR="00173C3A" w:rsidRPr="00A62CD7" w:rsidRDefault="00173C3A" w:rsidP="00544537">
            <w:pPr>
              <w:jc w:val="center"/>
              <w:rPr>
                <w:rFonts w:ascii="Times New Roman" w:hAnsi="Times New Roman"/>
                <w:i/>
                <w:sz w:val="20"/>
              </w:rPr>
            </w:pPr>
            <w:r>
              <w:rPr>
                <w:rFonts w:ascii="Times New Roman" w:hAnsi="Times New Roman"/>
                <w:sz w:val="20"/>
              </w:rPr>
              <w:t>2.15 (0.63)</w:t>
            </w:r>
          </w:p>
        </w:tc>
        <w:tc>
          <w:tcPr>
            <w:tcW w:w="2295" w:type="dxa"/>
            <w:vAlign w:val="center"/>
          </w:tcPr>
          <w:p w:rsidR="00173C3A" w:rsidRPr="00A62CD7" w:rsidRDefault="00173C3A" w:rsidP="00544537">
            <w:pPr>
              <w:jc w:val="center"/>
              <w:rPr>
                <w:rFonts w:ascii="Times New Roman" w:hAnsi="Times New Roman"/>
                <w:i/>
                <w:sz w:val="20"/>
              </w:rPr>
            </w:pPr>
            <w:r>
              <w:rPr>
                <w:rFonts w:ascii="Times New Roman" w:hAnsi="Times New Roman"/>
                <w:sz w:val="20"/>
              </w:rPr>
              <w:t>2.12 (0.69)</w:t>
            </w:r>
          </w:p>
        </w:tc>
      </w:tr>
      <w:tr w:rsidR="00173C3A" w:rsidRPr="00A62CD7" w:rsidTr="00544537">
        <w:trPr>
          <w:trHeight w:val="411"/>
        </w:trPr>
        <w:tc>
          <w:tcPr>
            <w:tcW w:w="4770" w:type="dxa"/>
            <w:vAlign w:val="center"/>
          </w:tcPr>
          <w:p w:rsidR="00173C3A" w:rsidRPr="00A62CD7" w:rsidRDefault="00173C3A" w:rsidP="00544537">
            <w:pPr>
              <w:rPr>
                <w:rFonts w:ascii="Times New Roman" w:hAnsi="Times New Roman"/>
                <w:i/>
                <w:sz w:val="20"/>
              </w:rPr>
            </w:pPr>
            <w:r w:rsidRPr="00A62CD7">
              <w:rPr>
                <w:rFonts w:ascii="Times New Roman" w:eastAsia="Times New Roman" w:hAnsi="Times New Roman"/>
                <w:color w:val="000000"/>
                <w:sz w:val="20"/>
              </w:rPr>
              <w:t>Parent DBD</w:t>
            </w:r>
            <w:r>
              <w:rPr>
                <w:rFonts w:ascii="Times New Roman" w:eastAsia="Times New Roman" w:hAnsi="Times New Roman"/>
                <w:color w:val="000000"/>
                <w:sz w:val="20"/>
              </w:rPr>
              <w:t xml:space="preserve"> Mean Item Score</w:t>
            </w:r>
            <w:r w:rsidRPr="00A62CD7">
              <w:rPr>
                <w:rFonts w:ascii="Times New Roman" w:eastAsia="Times New Roman" w:hAnsi="Times New Roman"/>
                <w:color w:val="000000"/>
                <w:sz w:val="20"/>
              </w:rPr>
              <w:t>—</w:t>
            </w:r>
            <w:r>
              <w:rPr>
                <w:rFonts w:ascii="Times New Roman" w:eastAsia="Times New Roman" w:hAnsi="Times New Roman"/>
                <w:color w:val="000000"/>
                <w:sz w:val="20"/>
              </w:rPr>
              <w:t>ADHD—</w:t>
            </w:r>
            <w:r w:rsidRPr="00A62CD7">
              <w:rPr>
                <w:rFonts w:ascii="Times New Roman" w:eastAsia="Times New Roman" w:hAnsi="Times New Roman"/>
                <w:color w:val="000000"/>
                <w:sz w:val="20"/>
              </w:rPr>
              <w:t>IM/OV</w:t>
            </w:r>
          </w:p>
        </w:tc>
        <w:tc>
          <w:tcPr>
            <w:tcW w:w="2295" w:type="dxa"/>
            <w:vAlign w:val="center"/>
          </w:tcPr>
          <w:p w:rsidR="00173C3A" w:rsidRPr="00A62CD7" w:rsidRDefault="00173C3A" w:rsidP="00544537">
            <w:pPr>
              <w:jc w:val="center"/>
              <w:rPr>
                <w:rFonts w:ascii="Times New Roman" w:hAnsi="Times New Roman"/>
                <w:i/>
                <w:sz w:val="20"/>
              </w:rPr>
            </w:pPr>
            <w:r>
              <w:rPr>
                <w:rFonts w:ascii="Times New Roman" w:hAnsi="Times New Roman"/>
                <w:sz w:val="20"/>
              </w:rPr>
              <w:t>1.82 (0.66)</w:t>
            </w:r>
          </w:p>
        </w:tc>
        <w:tc>
          <w:tcPr>
            <w:tcW w:w="2295" w:type="dxa"/>
            <w:vAlign w:val="center"/>
          </w:tcPr>
          <w:p w:rsidR="00173C3A" w:rsidRPr="00A62CD7" w:rsidRDefault="00173C3A" w:rsidP="00544537">
            <w:pPr>
              <w:jc w:val="center"/>
              <w:rPr>
                <w:rFonts w:ascii="Times New Roman" w:hAnsi="Times New Roman"/>
                <w:i/>
                <w:sz w:val="20"/>
              </w:rPr>
            </w:pPr>
            <w:r>
              <w:rPr>
                <w:rFonts w:ascii="Times New Roman" w:hAnsi="Times New Roman"/>
                <w:sz w:val="20"/>
              </w:rPr>
              <w:t>1.90 (0.61)</w:t>
            </w:r>
          </w:p>
        </w:tc>
      </w:tr>
      <w:tr w:rsidR="00173C3A" w:rsidRPr="00A62CD7" w:rsidTr="00544537">
        <w:trPr>
          <w:trHeight w:val="411"/>
        </w:trPr>
        <w:tc>
          <w:tcPr>
            <w:tcW w:w="4770" w:type="dxa"/>
            <w:vAlign w:val="center"/>
          </w:tcPr>
          <w:p w:rsidR="00173C3A" w:rsidRPr="00A62CD7" w:rsidRDefault="00173C3A" w:rsidP="00544537">
            <w:pPr>
              <w:rPr>
                <w:rFonts w:ascii="Times New Roman" w:hAnsi="Times New Roman"/>
                <w:i/>
                <w:sz w:val="20"/>
              </w:rPr>
            </w:pPr>
            <w:r w:rsidRPr="00A62CD7">
              <w:rPr>
                <w:rFonts w:ascii="Times New Roman" w:eastAsia="Times New Roman" w:hAnsi="Times New Roman"/>
                <w:color w:val="000000"/>
                <w:sz w:val="20"/>
              </w:rPr>
              <w:t>Parent DBD</w:t>
            </w:r>
            <w:r>
              <w:rPr>
                <w:rFonts w:ascii="Times New Roman" w:eastAsia="Times New Roman" w:hAnsi="Times New Roman"/>
                <w:color w:val="000000"/>
                <w:sz w:val="20"/>
              </w:rPr>
              <w:t xml:space="preserve"> Mean Item Score</w:t>
            </w:r>
            <w:r w:rsidRPr="00A62CD7">
              <w:rPr>
                <w:rFonts w:ascii="Times New Roman" w:eastAsia="Times New Roman" w:hAnsi="Times New Roman"/>
                <w:color w:val="000000"/>
                <w:sz w:val="20"/>
              </w:rPr>
              <w:t>—</w:t>
            </w:r>
            <w:r>
              <w:rPr>
                <w:rFonts w:ascii="Times New Roman" w:eastAsia="Times New Roman" w:hAnsi="Times New Roman"/>
                <w:color w:val="000000"/>
                <w:sz w:val="20"/>
              </w:rPr>
              <w:t>ODD</w:t>
            </w:r>
          </w:p>
        </w:tc>
        <w:tc>
          <w:tcPr>
            <w:tcW w:w="2295" w:type="dxa"/>
            <w:vAlign w:val="center"/>
          </w:tcPr>
          <w:p w:rsidR="00173C3A" w:rsidRPr="00A62CD7" w:rsidRDefault="00173C3A" w:rsidP="00544537">
            <w:pPr>
              <w:jc w:val="center"/>
              <w:rPr>
                <w:rFonts w:ascii="Times New Roman" w:hAnsi="Times New Roman"/>
                <w:i/>
                <w:sz w:val="20"/>
              </w:rPr>
            </w:pPr>
            <w:r>
              <w:rPr>
                <w:rFonts w:ascii="Times New Roman" w:hAnsi="Times New Roman"/>
                <w:sz w:val="20"/>
              </w:rPr>
              <w:t>1.56 (0.55)</w:t>
            </w:r>
          </w:p>
        </w:tc>
        <w:tc>
          <w:tcPr>
            <w:tcW w:w="2295" w:type="dxa"/>
            <w:vAlign w:val="center"/>
          </w:tcPr>
          <w:p w:rsidR="00173C3A" w:rsidRPr="00A62CD7" w:rsidRDefault="00173C3A" w:rsidP="00544537">
            <w:pPr>
              <w:jc w:val="center"/>
              <w:rPr>
                <w:rFonts w:ascii="Times New Roman" w:hAnsi="Times New Roman"/>
                <w:i/>
                <w:sz w:val="20"/>
              </w:rPr>
            </w:pPr>
            <w:r>
              <w:rPr>
                <w:rFonts w:ascii="Times New Roman" w:hAnsi="Times New Roman"/>
                <w:sz w:val="20"/>
              </w:rPr>
              <w:t>1.55 (0.70)</w:t>
            </w:r>
          </w:p>
        </w:tc>
      </w:tr>
      <w:tr w:rsidR="00173C3A" w:rsidRPr="00A62CD7" w:rsidTr="00544537">
        <w:trPr>
          <w:trHeight w:val="411"/>
        </w:trPr>
        <w:tc>
          <w:tcPr>
            <w:tcW w:w="4770" w:type="dxa"/>
            <w:tcBorders>
              <w:bottom w:val="single" w:sz="4" w:space="0" w:color="auto"/>
            </w:tcBorders>
            <w:vAlign w:val="center"/>
          </w:tcPr>
          <w:p w:rsidR="00173C3A" w:rsidRPr="00A62CD7" w:rsidRDefault="00173C3A" w:rsidP="00544537">
            <w:pPr>
              <w:rPr>
                <w:rFonts w:ascii="Times New Roman" w:hAnsi="Times New Roman"/>
                <w:i/>
                <w:sz w:val="20"/>
              </w:rPr>
            </w:pPr>
            <w:r w:rsidRPr="00A62CD7">
              <w:rPr>
                <w:rFonts w:ascii="Times New Roman" w:eastAsia="Times New Roman" w:hAnsi="Times New Roman"/>
                <w:color w:val="000000"/>
                <w:sz w:val="20"/>
              </w:rPr>
              <w:t>Parent DBD</w:t>
            </w:r>
            <w:r>
              <w:rPr>
                <w:rFonts w:ascii="Times New Roman" w:eastAsia="Times New Roman" w:hAnsi="Times New Roman"/>
                <w:color w:val="000000"/>
                <w:sz w:val="20"/>
              </w:rPr>
              <w:t xml:space="preserve"> Mean Item Score</w:t>
            </w:r>
            <w:r w:rsidRPr="00A62CD7">
              <w:rPr>
                <w:rFonts w:ascii="Times New Roman" w:eastAsia="Times New Roman" w:hAnsi="Times New Roman"/>
                <w:color w:val="000000"/>
                <w:sz w:val="20"/>
              </w:rPr>
              <w:t>—CD</w:t>
            </w:r>
          </w:p>
        </w:tc>
        <w:tc>
          <w:tcPr>
            <w:tcW w:w="2295" w:type="dxa"/>
            <w:tcBorders>
              <w:bottom w:val="single" w:sz="4" w:space="0" w:color="auto"/>
            </w:tcBorders>
            <w:vAlign w:val="center"/>
          </w:tcPr>
          <w:p w:rsidR="00173C3A" w:rsidRPr="00A62CD7" w:rsidRDefault="00173C3A" w:rsidP="00544537">
            <w:pPr>
              <w:jc w:val="center"/>
              <w:rPr>
                <w:rFonts w:ascii="Times New Roman" w:hAnsi="Times New Roman"/>
                <w:i/>
                <w:sz w:val="20"/>
              </w:rPr>
            </w:pPr>
            <w:r>
              <w:rPr>
                <w:rFonts w:ascii="Times New Roman" w:hAnsi="Times New Roman"/>
                <w:sz w:val="20"/>
              </w:rPr>
              <w:t>0.34 (0.26)</w:t>
            </w:r>
          </w:p>
        </w:tc>
        <w:tc>
          <w:tcPr>
            <w:tcW w:w="2295" w:type="dxa"/>
            <w:tcBorders>
              <w:bottom w:val="single" w:sz="4" w:space="0" w:color="auto"/>
            </w:tcBorders>
            <w:vAlign w:val="center"/>
          </w:tcPr>
          <w:p w:rsidR="00173C3A" w:rsidRPr="00A62CD7" w:rsidRDefault="00173C3A" w:rsidP="00544537">
            <w:pPr>
              <w:jc w:val="center"/>
              <w:rPr>
                <w:rFonts w:ascii="Times New Roman" w:hAnsi="Times New Roman"/>
                <w:i/>
                <w:sz w:val="20"/>
              </w:rPr>
            </w:pPr>
            <w:r>
              <w:rPr>
                <w:rFonts w:ascii="Times New Roman" w:hAnsi="Times New Roman"/>
                <w:sz w:val="20"/>
              </w:rPr>
              <w:t>0.30 (0.26)</w:t>
            </w:r>
          </w:p>
        </w:tc>
      </w:tr>
    </w:tbl>
    <w:p w:rsidR="00173C3A" w:rsidRPr="00BF4479" w:rsidRDefault="00173C3A" w:rsidP="00173C3A">
      <w:pPr>
        <w:rPr>
          <w:rFonts w:ascii="Times New Roman" w:hAnsi="Times New Roman"/>
          <w:sz w:val="20"/>
        </w:rPr>
      </w:pPr>
      <w:r w:rsidRPr="005C540D">
        <w:rPr>
          <w:rFonts w:ascii="Times New Roman" w:hAnsi="Times New Roman"/>
          <w:i/>
          <w:iCs/>
          <w:sz w:val="20"/>
        </w:rPr>
        <w:t>Note</w:t>
      </w:r>
      <w:r w:rsidRPr="53D828E2">
        <w:rPr>
          <w:rFonts w:ascii="Times New Roman" w:hAnsi="Times New Roman"/>
          <w:sz w:val="20"/>
        </w:rPr>
        <w:t>. I/O</w:t>
      </w:r>
      <w:r>
        <w:rPr>
          <w:rFonts w:ascii="Times New Roman" w:hAnsi="Times New Roman"/>
          <w:sz w:val="20"/>
        </w:rPr>
        <w:t xml:space="preserve"> </w:t>
      </w:r>
      <w:r w:rsidRPr="53D828E2">
        <w:rPr>
          <w:rFonts w:ascii="Times New Roman" w:hAnsi="Times New Roman"/>
          <w:sz w:val="20"/>
        </w:rPr>
        <w:t>=</w:t>
      </w:r>
      <w:r>
        <w:rPr>
          <w:rFonts w:ascii="Times New Roman" w:hAnsi="Times New Roman"/>
          <w:sz w:val="20"/>
        </w:rPr>
        <w:t xml:space="preserve"> </w:t>
      </w:r>
      <w:r w:rsidRPr="53D828E2">
        <w:rPr>
          <w:rFonts w:ascii="Times New Roman" w:hAnsi="Times New Roman"/>
          <w:sz w:val="20"/>
        </w:rPr>
        <w:t>inattention/overactivity, O/D</w:t>
      </w:r>
      <w:r>
        <w:rPr>
          <w:rFonts w:ascii="Times New Roman" w:hAnsi="Times New Roman"/>
          <w:sz w:val="20"/>
        </w:rPr>
        <w:t xml:space="preserve"> </w:t>
      </w:r>
      <w:r w:rsidRPr="53D828E2">
        <w:rPr>
          <w:rFonts w:ascii="Times New Roman" w:hAnsi="Times New Roman"/>
          <w:sz w:val="20"/>
        </w:rPr>
        <w:t>=</w:t>
      </w:r>
      <w:r>
        <w:rPr>
          <w:rFonts w:ascii="Times New Roman" w:hAnsi="Times New Roman"/>
          <w:sz w:val="20"/>
        </w:rPr>
        <w:t xml:space="preserve"> </w:t>
      </w:r>
      <w:r w:rsidRPr="53D828E2">
        <w:rPr>
          <w:rFonts w:ascii="Times New Roman" w:hAnsi="Times New Roman"/>
          <w:sz w:val="20"/>
        </w:rPr>
        <w:t>oppositional/defiant, ODD</w:t>
      </w:r>
      <w:r>
        <w:rPr>
          <w:rFonts w:ascii="Times New Roman" w:hAnsi="Times New Roman"/>
          <w:sz w:val="20"/>
        </w:rPr>
        <w:t xml:space="preserve"> </w:t>
      </w:r>
      <w:r w:rsidRPr="53D828E2">
        <w:rPr>
          <w:rFonts w:ascii="Times New Roman" w:hAnsi="Times New Roman"/>
          <w:sz w:val="20"/>
        </w:rPr>
        <w:t>=</w:t>
      </w:r>
      <w:r>
        <w:rPr>
          <w:rFonts w:ascii="Times New Roman" w:hAnsi="Times New Roman"/>
          <w:sz w:val="20"/>
        </w:rPr>
        <w:t xml:space="preserve"> </w:t>
      </w:r>
      <w:r w:rsidRPr="53D828E2">
        <w:rPr>
          <w:rFonts w:ascii="Times New Roman" w:hAnsi="Times New Roman"/>
          <w:sz w:val="20"/>
        </w:rPr>
        <w:t>oppositional defiant disorder, CD</w:t>
      </w:r>
      <w:r>
        <w:rPr>
          <w:rFonts w:ascii="Times New Roman" w:hAnsi="Times New Roman"/>
          <w:sz w:val="20"/>
        </w:rPr>
        <w:t xml:space="preserve"> </w:t>
      </w:r>
      <w:r w:rsidRPr="53D828E2">
        <w:rPr>
          <w:rFonts w:ascii="Times New Roman" w:hAnsi="Times New Roman"/>
          <w:sz w:val="20"/>
        </w:rPr>
        <w:t>=</w:t>
      </w:r>
      <w:r>
        <w:rPr>
          <w:rFonts w:ascii="Times New Roman" w:hAnsi="Times New Roman"/>
          <w:sz w:val="20"/>
        </w:rPr>
        <w:t xml:space="preserve"> </w:t>
      </w:r>
      <w:r w:rsidRPr="53D828E2">
        <w:rPr>
          <w:rFonts w:ascii="Times New Roman" w:hAnsi="Times New Roman"/>
          <w:sz w:val="20"/>
        </w:rPr>
        <w:t>conduct disorder, DBD</w:t>
      </w:r>
      <w:r>
        <w:rPr>
          <w:rFonts w:ascii="Times New Roman" w:hAnsi="Times New Roman"/>
          <w:sz w:val="20"/>
        </w:rPr>
        <w:t xml:space="preserve"> </w:t>
      </w:r>
      <w:r w:rsidRPr="53D828E2">
        <w:rPr>
          <w:rFonts w:ascii="Times New Roman" w:hAnsi="Times New Roman"/>
          <w:sz w:val="20"/>
        </w:rPr>
        <w:t>=</w:t>
      </w:r>
      <w:r>
        <w:rPr>
          <w:rFonts w:ascii="Times New Roman" w:hAnsi="Times New Roman"/>
          <w:sz w:val="20"/>
        </w:rPr>
        <w:t xml:space="preserve"> </w:t>
      </w:r>
      <w:r w:rsidRPr="53D828E2">
        <w:rPr>
          <w:rFonts w:ascii="Times New Roman" w:hAnsi="Times New Roman"/>
          <w:sz w:val="20"/>
        </w:rPr>
        <w:t>Disruptive Behavior Disorders Interview.</w:t>
      </w:r>
      <w:r>
        <w:rPr>
          <w:rFonts w:ascii="Times New Roman" w:hAnsi="Times New Roman"/>
          <w:sz w:val="20"/>
        </w:rPr>
        <w:t xml:space="preserve"> </w:t>
      </w:r>
      <w:r w:rsidRPr="53D828E2">
        <w:rPr>
          <w:rFonts w:ascii="Times New Roman" w:hAnsi="Times New Roman"/>
          <w:sz w:val="20"/>
        </w:rPr>
        <w:t>Values are means and standard deviations, when not percentages.</w:t>
      </w:r>
      <w:r>
        <w:rPr>
          <w:rFonts w:ascii="Times New Roman" w:hAnsi="Times New Roman"/>
          <w:sz w:val="20"/>
        </w:rPr>
        <w:t xml:space="preserve"> </w:t>
      </w:r>
      <w:r w:rsidRPr="53D828E2">
        <w:rPr>
          <w:rFonts w:ascii="Times New Roman" w:hAnsi="Times New Roman"/>
          <w:sz w:val="20"/>
        </w:rPr>
        <w:t>See Methods section for scale of parental education variable.</w:t>
      </w:r>
      <w:r>
        <w:rPr>
          <w:rFonts w:ascii="Times New Roman" w:hAnsi="Times New Roman"/>
          <w:sz w:val="20"/>
        </w:rPr>
        <w:t xml:space="preserve"> </w:t>
      </w:r>
      <w:r w:rsidRPr="53D828E2">
        <w:rPr>
          <w:rFonts w:ascii="Times New Roman" w:hAnsi="Times New Roman"/>
          <w:sz w:val="20"/>
        </w:rPr>
        <w:t xml:space="preserve">All measures were collected at the beginning of the larger summer study, and these numbers reflect available data (all </w:t>
      </w:r>
      <w:r w:rsidRPr="005C540D">
        <w:rPr>
          <w:rFonts w:ascii="Times New Roman" w:hAnsi="Times New Roman"/>
          <w:i/>
          <w:iCs/>
          <w:sz w:val="20"/>
        </w:rPr>
        <w:t>N</w:t>
      </w:r>
      <w:r w:rsidRPr="53D828E2">
        <w:rPr>
          <w:rFonts w:ascii="Times New Roman" w:hAnsi="Times New Roman"/>
          <w:sz w:val="20"/>
        </w:rPr>
        <w:t>s &gt; 111).</w:t>
      </w:r>
    </w:p>
    <w:p w:rsidR="00173C3A" w:rsidRDefault="00173C3A" w:rsidP="00173C3A">
      <w:pPr>
        <w:rPr>
          <w:rFonts w:ascii="Times New Roman" w:hAnsi="Times New Roman"/>
        </w:rPr>
      </w:pPr>
      <w:r>
        <w:rPr>
          <w:rFonts w:ascii="Times New Roman" w:hAnsi="Times New Roman"/>
        </w:rPr>
        <w:br w:type="page"/>
      </w:r>
    </w:p>
    <w:p w:rsidR="00173C3A" w:rsidRPr="00686484" w:rsidRDefault="00173C3A" w:rsidP="00173C3A">
      <w:pPr>
        <w:rPr>
          <w:rFonts w:ascii="Times New Roman" w:hAnsi="Times New Roman"/>
        </w:rPr>
      </w:pPr>
      <w:r w:rsidRPr="00686484">
        <w:rPr>
          <w:rFonts w:ascii="Times New Roman" w:hAnsi="Times New Roman"/>
        </w:rPr>
        <w:t xml:space="preserve">Table </w:t>
      </w:r>
      <w:r>
        <w:rPr>
          <w:rFonts w:ascii="Times New Roman" w:hAnsi="Times New Roman"/>
        </w:rPr>
        <w:t>S2</w:t>
      </w:r>
    </w:p>
    <w:p w:rsidR="00173C3A" w:rsidRPr="00E32EA8" w:rsidRDefault="00173C3A" w:rsidP="00173C3A">
      <w:pPr>
        <w:ind w:left="720" w:hanging="720"/>
        <w:rPr>
          <w:rFonts w:ascii="Times New Roman" w:hAnsi="Times New Roman"/>
          <w:i/>
          <w:iCs/>
        </w:rPr>
      </w:pPr>
      <w:r>
        <w:rPr>
          <w:rFonts w:ascii="Times New Roman" w:hAnsi="Times New Roman"/>
          <w:i/>
          <w:iCs/>
        </w:rPr>
        <w:t>Per Child Cost of Treatment</w:t>
      </w:r>
    </w:p>
    <w:p w:rsidR="00173C3A" w:rsidRPr="00686484" w:rsidRDefault="00173C3A" w:rsidP="00173C3A">
      <w:pPr>
        <w:ind w:left="720" w:hanging="720"/>
        <w:rPr>
          <w:rFonts w:ascii="Times New Roman" w:hAnsi="Times New Roman"/>
          <w:iCs/>
          <w:spacing w:val="-4"/>
          <w:kern w:val="22"/>
        </w:rPr>
      </w:pPr>
    </w:p>
    <w:tbl>
      <w:tblPr>
        <w:tblW w:w="5000" w:type="pct"/>
        <w:tblLook w:val="00A0" w:firstRow="1" w:lastRow="0" w:firstColumn="1" w:lastColumn="0" w:noHBand="0" w:noVBand="0"/>
      </w:tblPr>
      <w:tblGrid>
        <w:gridCol w:w="2790"/>
        <w:gridCol w:w="2699"/>
        <w:gridCol w:w="2701"/>
        <w:gridCol w:w="1170"/>
      </w:tblGrid>
      <w:tr w:rsidR="00173C3A" w:rsidRPr="00047BDB" w:rsidTr="00544537">
        <w:trPr>
          <w:trHeight w:val="512"/>
        </w:trPr>
        <w:tc>
          <w:tcPr>
            <w:tcW w:w="1490" w:type="pct"/>
            <w:tcBorders>
              <w:top w:val="single" w:sz="4" w:space="0" w:color="auto"/>
              <w:bottom w:val="single" w:sz="4" w:space="0" w:color="auto"/>
            </w:tcBorders>
            <w:vAlign w:val="center"/>
            <w:hideMark/>
          </w:tcPr>
          <w:p w:rsidR="00173C3A" w:rsidRPr="00047BDB" w:rsidRDefault="00173C3A" w:rsidP="00544537">
            <w:pPr>
              <w:rPr>
                <w:rFonts w:ascii="Times New Roman" w:hAnsi="Times New Roman"/>
                <w:b/>
                <w:bCs/>
                <w:sz w:val="20"/>
              </w:rPr>
            </w:pPr>
            <w:r w:rsidRPr="00047BDB">
              <w:rPr>
                <w:rFonts w:ascii="Times New Roman" w:hAnsi="Times New Roman"/>
                <w:b/>
                <w:bCs/>
                <w:sz w:val="20"/>
              </w:rPr>
              <w:t>Cost</w:t>
            </w:r>
          </w:p>
        </w:tc>
        <w:tc>
          <w:tcPr>
            <w:tcW w:w="1442" w:type="pct"/>
            <w:tcBorders>
              <w:top w:val="single" w:sz="4" w:space="0" w:color="auto"/>
              <w:bottom w:val="single" w:sz="4" w:space="0" w:color="auto"/>
            </w:tcBorders>
            <w:vAlign w:val="center"/>
            <w:hideMark/>
          </w:tcPr>
          <w:p w:rsidR="00173C3A" w:rsidRPr="00047BDB" w:rsidRDefault="00173C3A" w:rsidP="00544537">
            <w:pPr>
              <w:jc w:val="center"/>
              <w:rPr>
                <w:rFonts w:ascii="Times New Roman" w:hAnsi="Times New Roman"/>
                <w:b/>
                <w:bCs/>
                <w:sz w:val="20"/>
              </w:rPr>
            </w:pPr>
            <w:r w:rsidRPr="00047BDB">
              <w:rPr>
                <w:rFonts w:ascii="Times New Roman" w:hAnsi="Times New Roman"/>
                <w:b/>
                <w:bCs/>
                <w:sz w:val="20"/>
              </w:rPr>
              <w:t>No Behavioral Consultation</w:t>
            </w:r>
          </w:p>
        </w:tc>
        <w:tc>
          <w:tcPr>
            <w:tcW w:w="1443" w:type="pct"/>
            <w:tcBorders>
              <w:top w:val="single" w:sz="4" w:space="0" w:color="auto"/>
              <w:bottom w:val="single" w:sz="4" w:space="0" w:color="auto"/>
            </w:tcBorders>
            <w:vAlign w:val="center"/>
            <w:hideMark/>
          </w:tcPr>
          <w:p w:rsidR="00173C3A" w:rsidRPr="00047BDB" w:rsidRDefault="00173C3A" w:rsidP="00544537">
            <w:pPr>
              <w:jc w:val="center"/>
              <w:rPr>
                <w:rFonts w:ascii="Times New Roman" w:hAnsi="Times New Roman"/>
                <w:b/>
                <w:bCs/>
                <w:sz w:val="20"/>
              </w:rPr>
            </w:pPr>
            <w:r w:rsidRPr="00047BDB">
              <w:rPr>
                <w:rFonts w:ascii="Times New Roman" w:hAnsi="Times New Roman"/>
                <w:b/>
                <w:bCs/>
                <w:sz w:val="20"/>
              </w:rPr>
              <w:t>Yes Behavioral Consultation</w:t>
            </w:r>
          </w:p>
        </w:tc>
        <w:tc>
          <w:tcPr>
            <w:tcW w:w="625" w:type="pct"/>
            <w:tcBorders>
              <w:top w:val="single" w:sz="4" w:space="0" w:color="auto"/>
              <w:bottom w:val="single" w:sz="4" w:space="0" w:color="auto"/>
            </w:tcBorders>
            <w:vAlign w:val="center"/>
          </w:tcPr>
          <w:p w:rsidR="00173C3A" w:rsidRPr="00047BDB" w:rsidRDefault="00173C3A" w:rsidP="00544537">
            <w:pPr>
              <w:jc w:val="center"/>
              <w:rPr>
                <w:rFonts w:ascii="Times New Roman" w:hAnsi="Times New Roman"/>
                <w:b/>
                <w:bCs/>
                <w:sz w:val="20"/>
              </w:rPr>
            </w:pPr>
            <w:r w:rsidRPr="00047BDB">
              <w:rPr>
                <w:rFonts w:ascii="Times New Roman" w:hAnsi="Times New Roman"/>
                <w:b/>
                <w:bCs/>
                <w:sz w:val="20"/>
              </w:rPr>
              <w:t>Stat. Sig.</w:t>
            </w:r>
          </w:p>
        </w:tc>
      </w:tr>
      <w:tr w:rsidR="00173C3A" w:rsidRPr="00047BDB" w:rsidTr="00544537">
        <w:trPr>
          <w:trHeight w:val="448"/>
        </w:trPr>
        <w:tc>
          <w:tcPr>
            <w:tcW w:w="1490" w:type="pct"/>
            <w:tcBorders>
              <w:top w:val="single" w:sz="4" w:space="0" w:color="auto"/>
            </w:tcBorders>
            <w:vAlign w:val="center"/>
            <w:hideMark/>
          </w:tcPr>
          <w:p w:rsidR="00173C3A" w:rsidRPr="00047BDB" w:rsidRDefault="00173C3A" w:rsidP="00544537">
            <w:pPr>
              <w:rPr>
                <w:rFonts w:ascii="Times New Roman" w:hAnsi="Times New Roman"/>
                <w:sz w:val="20"/>
              </w:rPr>
            </w:pPr>
            <w:r w:rsidRPr="00047BDB">
              <w:rPr>
                <w:rFonts w:ascii="Times New Roman" w:hAnsi="Times New Roman"/>
                <w:sz w:val="20"/>
              </w:rPr>
              <w:t>Medication (IR)</w:t>
            </w:r>
          </w:p>
        </w:tc>
        <w:tc>
          <w:tcPr>
            <w:tcW w:w="1442" w:type="pct"/>
            <w:tcBorders>
              <w:top w:val="single" w:sz="4" w:space="0" w:color="auto"/>
            </w:tcBorders>
            <w:vAlign w:val="center"/>
          </w:tcPr>
          <w:p w:rsidR="00173C3A" w:rsidRPr="00047BDB" w:rsidRDefault="00173C3A" w:rsidP="00544537">
            <w:pPr>
              <w:jc w:val="center"/>
              <w:rPr>
                <w:rFonts w:ascii="Times New Roman" w:hAnsi="Times New Roman"/>
                <w:sz w:val="20"/>
              </w:rPr>
            </w:pPr>
            <w:r w:rsidRPr="00047BDB">
              <w:rPr>
                <w:rFonts w:ascii="Times New Roman" w:hAnsi="Times New Roman"/>
                <w:sz w:val="20"/>
              </w:rPr>
              <w:t>156 [126, 185]</w:t>
            </w:r>
          </w:p>
        </w:tc>
        <w:tc>
          <w:tcPr>
            <w:tcW w:w="1443" w:type="pct"/>
            <w:tcBorders>
              <w:top w:val="single" w:sz="4" w:space="0" w:color="auto"/>
            </w:tcBorders>
            <w:vAlign w:val="center"/>
          </w:tcPr>
          <w:p w:rsidR="00173C3A" w:rsidRPr="00047BDB" w:rsidRDefault="00173C3A" w:rsidP="00544537">
            <w:pPr>
              <w:jc w:val="center"/>
              <w:rPr>
                <w:rFonts w:ascii="Times New Roman" w:hAnsi="Times New Roman"/>
                <w:sz w:val="20"/>
              </w:rPr>
            </w:pPr>
            <w:r w:rsidRPr="00047BDB">
              <w:rPr>
                <w:rFonts w:ascii="Times New Roman" w:hAnsi="Times New Roman"/>
                <w:sz w:val="20"/>
              </w:rPr>
              <w:t>83 [64, 103]</w:t>
            </w:r>
          </w:p>
        </w:tc>
        <w:tc>
          <w:tcPr>
            <w:tcW w:w="625" w:type="pct"/>
            <w:tcBorders>
              <w:top w:val="single" w:sz="4" w:space="0" w:color="auto"/>
            </w:tcBorders>
            <w:vAlign w:val="center"/>
          </w:tcPr>
          <w:p w:rsidR="00173C3A" w:rsidRPr="00047BDB" w:rsidRDefault="00173C3A" w:rsidP="00544537">
            <w:pPr>
              <w:jc w:val="center"/>
              <w:rPr>
                <w:rFonts w:ascii="Times New Roman" w:eastAsia="Times New Roman" w:hAnsi="Times New Roman"/>
                <w:color w:val="000000"/>
                <w:sz w:val="20"/>
              </w:rPr>
            </w:pPr>
            <w:r w:rsidRPr="00047BDB">
              <w:rPr>
                <w:rFonts w:ascii="Times New Roman" w:eastAsia="Times New Roman" w:hAnsi="Times New Roman"/>
                <w:color w:val="000000"/>
                <w:sz w:val="20"/>
              </w:rPr>
              <w:t>***</w:t>
            </w:r>
          </w:p>
        </w:tc>
      </w:tr>
      <w:tr w:rsidR="00173C3A" w:rsidRPr="00047BDB" w:rsidTr="00544537">
        <w:trPr>
          <w:trHeight w:val="448"/>
        </w:trPr>
        <w:tc>
          <w:tcPr>
            <w:tcW w:w="1490" w:type="pct"/>
            <w:vAlign w:val="center"/>
          </w:tcPr>
          <w:p w:rsidR="00173C3A" w:rsidRPr="00047BDB" w:rsidRDefault="00173C3A" w:rsidP="00544537">
            <w:pPr>
              <w:rPr>
                <w:rFonts w:ascii="Times New Roman" w:hAnsi="Times New Roman"/>
                <w:sz w:val="20"/>
              </w:rPr>
            </w:pPr>
            <w:r w:rsidRPr="00047BDB">
              <w:rPr>
                <w:rFonts w:ascii="Times New Roman" w:hAnsi="Times New Roman"/>
                <w:sz w:val="20"/>
              </w:rPr>
              <w:t>Medication (ER)</w:t>
            </w:r>
          </w:p>
        </w:tc>
        <w:tc>
          <w:tcPr>
            <w:tcW w:w="1442" w:type="pct"/>
            <w:vAlign w:val="center"/>
          </w:tcPr>
          <w:p w:rsidR="00173C3A" w:rsidRPr="00047BDB" w:rsidRDefault="00173C3A" w:rsidP="00544537">
            <w:pPr>
              <w:jc w:val="center"/>
              <w:rPr>
                <w:rFonts w:ascii="Times New Roman" w:hAnsi="Times New Roman"/>
                <w:sz w:val="20"/>
              </w:rPr>
            </w:pPr>
            <w:r w:rsidRPr="00047BDB">
              <w:rPr>
                <w:rFonts w:ascii="Times New Roman" w:hAnsi="Times New Roman"/>
                <w:sz w:val="20"/>
              </w:rPr>
              <w:t>1049 [835, 1263]</w:t>
            </w:r>
          </w:p>
        </w:tc>
        <w:tc>
          <w:tcPr>
            <w:tcW w:w="1443" w:type="pct"/>
            <w:vAlign w:val="center"/>
          </w:tcPr>
          <w:p w:rsidR="00173C3A" w:rsidRPr="00047BDB" w:rsidRDefault="00173C3A" w:rsidP="00544537">
            <w:pPr>
              <w:jc w:val="center"/>
              <w:rPr>
                <w:rFonts w:ascii="Times New Roman" w:hAnsi="Times New Roman"/>
                <w:sz w:val="20"/>
              </w:rPr>
            </w:pPr>
            <w:r w:rsidRPr="00047BDB">
              <w:rPr>
                <w:rFonts w:ascii="Times New Roman" w:hAnsi="Times New Roman"/>
                <w:sz w:val="20"/>
              </w:rPr>
              <w:t>615 [474, 756]</w:t>
            </w:r>
          </w:p>
        </w:tc>
        <w:tc>
          <w:tcPr>
            <w:tcW w:w="625" w:type="pct"/>
            <w:vAlign w:val="center"/>
          </w:tcPr>
          <w:p w:rsidR="00173C3A" w:rsidRPr="00047BDB" w:rsidRDefault="00173C3A" w:rsidP="00544537">
            <w:pPr>
              <w:jc w:val="center"/>
              <w:rPr>
                <w:rFonts w:ascii="Times New Roman" w:eastAsia="Times New Roman" w:hAnsi="Times New Roman"/>
                <w:color w:val="000000"/>
                <w:sz w:val="20"/>
              </w:rPr>
            </w:pPr>
            <w:r w:rsidRPr="00047BDB">
              <w:rPr>
                <w:rFonts w:ascii="Times New Roman" w:eastAsia="Times New Roman" w:hAnsi="Times New Roman"/>
                <w:color w:val="000000"/>
                <w:sz w:val="20"/>
              </w:rPr>
              <w:t>**</w:t>
            </w:r>
          </w:p>
        </w:tc>
      </w:tr>
      <w:tr w:rsidR="00173C3A" w:rsidRPr="00047BDB" w:rsidTr="00544537">
        <w:trPr>
          <w:trHeight w:val="448"/>
        </w:trPr>
        <w:tc>
          <w:tcPr>
            <w:tcW w:w="1490" w:type="pct"/>
            <w:vAlign w:val="center"/>
            <w:hideMark/>
          </w:tcPr>
          <w:p w:rsidR="00173C3A" w:rsidRPr="00047BDB" w:rsidRDefault="00173C3A" w:rsidP="00544537">
            <w:pPr>
              <w:rPr>
                <w:rFonts w:ascii="Times New Roman" w:hAnsi="Times New Roman"/>
                <w:sz w:val="20"/>
              </w:rPr>
            </w:pPr>
            <w:r w:rsidRPr="00047BDB">
              <w:rPr>
                <w:rFonts w:ascii="Times New Roman" w:hAnsi="Times New Roman"/>
                <w:sz w:val="20"/>
              </w:rPr>
              <w:t>Physician</w:t>
            </w:r>
          </w:p>
        </w:tc>
        <w:tc>
          <w:tcPr>
            <w:tcW w:w="1442" w:type="pct"/>
            <w:vAlign w:val="center"/>
          </w:tcPr>
          <w:p w:rsidR="00173C3A" w:rsidRPr="00047BDB" w:rsidRDefault="00173C3A" w:rsidP="00544537">
            <w:pPr>
              <w:jc w:val="center"/>
              <w:rPr>
                <w:rFonts w:ascii="Times New Roman" w:hAnsi="Times New Roman"/>
                <w:sz w:val="20"/>
              </w:rPr>
            </w:pPr>
            <w:r w:rsidRPr="00047BDB">
              <w:rPr>
                <w:rFonts w:ascii="Times New Roman" w:hAnsi="Times New Roman"/>
                <w:sz w:val="20"/>
              </w:rPr>
              <w:t>245 [202, 287]</w:t>
            </w:r>
          </w:p>
        </w:tc>
        <w:tc>
          <w:tcPr>
            <w:tcW w:w="1443" w:type="pct"/>
            <w:vAlign w:val="center"/>
          </w:tcPr>
          <w:p w:rsidR="00173C3A" w:rsidRPr="00047BDB" w:rsidRDefault="00173C3A" w:rsidP="00544537">
            <w:pPr>
              <w:jc w:val="center"/>
              <w:rPr>
                <w:rFonts w:ascii="Times New Roman" w:hAnsi="Times New Roman"/>
                <w:sz w:val="20"/>
              </w:rPr>
            </w:pPr>
            <w:r w:rsidRPr="00047BDB">
              <w:rPr>
                <w:rFonts w:ascii="Times New Roman" w:hAnsi="Times New Roman"/>
                <w:sz w:val="20"/>
              </w:rPr>
              <w:t>159 [130, 187]</w:t>
            </w:r>
          </w:p>
        </w:tc>
        <w:tc>
          <w:tcPr>
            <w:tcW w:w="625" w:type="pct"/>
            <w:vAlign w:val="center"/>
          </w:tcPr>
          <w:p w:rsidR="00173C3A" w:rsidRPr="00047BDB" w:rsidRDefault="00173C3A" w:rsidP="00544537">
            <w:pPr>
              <w:jc w:val="center"/>
              <w:rPr>
                <w:rFonts w:ascii="Times New Roman" w:eastAsia="Times New Roman" w:hAnsi="Times New Roman"/>
                <w:color w:val="000000"/>
                <w:sz w:val="20"/>
              </w:rPr>
            </w:pPr>
            <w:r w:rsidRPr="00047BDB">
              <w:rPr>
                <w:rFonts w:ascii="Times New Roman" w:eastAsia="Times New Roman" w:hAnsi="Times New Roman"/>
                <w:color w:val="000000"/>
                <w:sz w:val="20"/>
              </w:rPr>
              <w:t>**</w:t>
            </w:r>
          </w:p>
        </w:tc>
      </w:tr>
      <w:tr w:rsidR="00173C3A" w:rsidRPr="00047BDB" w:rsidTr="00544537">
        <w:trPr>
          <w:trHeight w:val="448"/>
        </w:trPr>
        <w:tc>
          <w:tcPr>
            <w:tcW w:w="1490" w:type="pct"/>
            <w:vAlign w:val="center"/>
            <w:hideMark/>
          </w:tcPr>
          <w:p w:rsidR="00173C3A" w:rsidRPr="00047BDB" w:rsidRDefault="00173C3A" w:rsidP="00544537">
            <w:pPr>
              <w:rPr>
                <w:rFonts w:ascii="Times New Roman" w:hAnsi="Times New Roman"/>
                <w:sz w:val="20"/>
              </w:rPr>
            </w:pPr>
            <w:r w:rsidRPr="00047BDB">
              <w:rPr>
                <w:rFonts w:ascii="Times New Roman" w:hAnsi="Times New Roman"/>
                <w:sz w:val="20"/>
              </w:rPr>
              <w:t>Clinician</w:t>
            </w:r>
          </w:p>
        </w:tc>
        <w:tc>
          <w:tcPr>
            <w:tcW w:w="1442" w:type="pct"/>
            <w:vAlign w:val="center"/>
          </w:tcPr>
          <w:p w:rsidR="00173C3A" w:rsidRPr="00047BDB" w:rsidRDefault="00173C3A" w:rsidP="00544537">
            <w:pPr>
              <w:jc w:val="center"/>
              <w:rPr>
                <w:rFonts w:ascii="Times New Roman" w:hAnsi="Times New Roman"/>
                <w:sz w:val="20"/>
              </w:rPr>
            </w:pPr>
            <w:r w:rsidRPr="00047BDB">
              <w:rPr>
                <w:rFonts w:ascii="Times New Roman" w:hAnsi="Times New Roman"/>
                <w:sz w:val="20"/>
              </w:rPr>
              <w:t>0 [-33, 32]</w:t>
            </w:r>
          </w:p>
        </w:tc>
        <w:tc>
          <w:tcPr>
            <w:tcW w:w="1443" w:type="pct"/>
            <w:vAlign w:val="center"/>
          </w:tcPr>
          <w:p w:rsidR="00173C3A" w:rsidRPr="00047BDB" w:rsidRDefault="00173C3A" w:rsidP="00544537">
            <w:pPr>
              <w:jc w:val="center"/>
              <w:rPr>
                <w:rFonts w:ascii="Times New Roman" w:hAnsi="Times New Roman"/>
                <w:sz w:val="20"/>
              </w:rPr>
            </w:pPr>
            <w:r w:rsidRPr="00047BDB">
              <w:rPr>
                <w:rFonts w:ascii="Times New Roman" w:hAnsi="Times New Roman"/>
                <w:sz w:val="20"/>
              </w:rPr>
              <w:t>215 [194, 237]</w:t>
            </w:r>
          </w:p>
        </w:tc>
        <w:tc>
          <w:tcPr>
            <w:tcW w:w="625" w:type="pct"/>
            <w:vAlign w:val="center"/>
          </w:tcPr>
          <w:p w:rsidR="00173C3A" w:rsidRPr="00047BDB" w:rsidRDefault="00173C3A" w:rsidP="00544537">
            <w:pPr>
              <w:jc w:val="center"/>
              <w:rPr>
                <w:rFonts w:ascii="Times New Roman" w:eastAsia="Times New Roman" w:hAnsi="Times New Roman"/>
                <w:color w:val="000000"/>
                <w:sz w:val="20"/>
              </w:rPr>
            </w:pPr>
            <w:r w:rsidRPr="00047BDB">
              <w:rPr>
                <w:rFonts w:ascii="Times New Roman" w:eastAsia="Times New Roman" w:hAnsi="Times New Roman"/>
                <w:color w:val="000000"/>
                <w:sz w:val="20"/>
              </w:rPr>
              <w:t>***</w:t>
            </w:r>
          </w:p>
        </w:tc>
      </w:tr>
      <w:tr w:rsidR="00173C3A" w:rsidRPr="00047BDB" w:rsidTr="00544537">
        <w:trPr>
          <w:trHeight w:val="448"/>
        </w:trPr>
        <w:tc>
          <w:tcPr>
            <w:tcW w:w="1490" w:type="pct"/>
            <w:vAlign w:val="center"/>
            <w:hideMark/>
          </w:tcPr>
          <w:p w:rsidR="00173C3A" w:rsidRPr="00047BDB" w:rsidRDefault="00173C3A" w:rsidP="00544537">
            <w:pPr>
              <w:rPr>
                <w:rFonts w:ascii="Times New Roman" w:hAnsi="Times New Roman"/>
                <w:sz w:val="20"/>
              </w:rPr>
            </w:pPr>
            <w:r w:rsidRPr="00047BDB">
              <w:rPr>
                <w:rFonts w:ascii="Times New Roman" w:hAnsi="Times New Roman"/>
                <w:sz w:val="20"/>
              </w:rPr>
              <w:t>Paraprofessional</w:t>
            </w:r>
          </w:p>
        </w:tc>
        <w:tc>
          <w:tcPr>
            <w:tcW w:w="1442" w:type="pct"/>
            <w:vAlign w:val="center"/>
          </w:tcPr>
          <w:p w:rsidR="00173C3A" w:rsidRPr="00047BDB" w:rsidRDefault="00173C3A" w:rsidP="00544537">
            <w:pPr>
              <w:jc w:val="center"/>
              <w:rPr>
                <w:rFonts w:ascii="Times New Roman" w:hAnsi="Times New Roman"/>
                <w:sz w:val="20"/>
              </w:rPr>
            </w:pPr>
            <w:r w:rsidRPr="00047BDB">
              <w:rPr>
                <w:rFonts w:ascii="Times New Roman" w:hAnsi="Times New Roman"/>
                <w:sz w:val="20"/>
              </w:rPr>
              <w:t>0 [-2, 2]</w:t>
            </w:r>
          </w:p>
        </w:tc>
        <w:tc>
          <w:tcPr>
            <w:tcW w:w="1443" w:type="pct"/>
            <w:vAlign w:val="center"/>
          </w:tcPr>
          <w:p w:rsidR="00173C3A" w:rsidRPr="00047BDB" w:rsidRDefault="00173C3A" w:rsidP="00544537">
            <w:pPr>
              <w:jc w:val="center"/>
              <w:rPr>
                <w:rFonts w:ascii="Times New Roman" w:hAnsi="Times New Roman"/>
                <w:sz w:val="20"/>
              </w:rPr>
            </w:pPr>
            <w:r w:rsidRPr="00047BDB">
              <w:rPr>
                <w:rFonts w:ascii="Times New Roman" w:hAnsi="Times New Roman"/>
                <w:sz w:val="20"/>
              </w:rPr>
              <w:t>8 [7, 10]</w:t>
            </w:r>
          </w:p>
        </w:tc>
        <w:tc>
          <w:tcPr>
            <w:tcW w:w="625" w:type="pct"/>
            <w:vAlign w:val="center"/>
          </w:tcPr>
          <w:p w:rsidR="00173C3A" w:rsidRPr="00047BDB" w:rsidRDefault="00173C3A" w:rsidP="00544537">
            <w:pPr>
              <w:jc w:val="center"/>
              <w:rPr>
                <w:rFonts w:ascii="Times New Roman" w:eastAsia="Times New Roman" w:hAnsi="Times New Roman"/>
                <w:color w:val="000000"/>
                <w:sz w:val="20"/>
              </w:rPr>
            </w:pPr>
            <w:r w:rsidRPr="00047BDB">
              <w:rPr>
                <w:rFonts w:ascii="Times New Roman" w:eastAsia="Times New Roman" w:hAnsi="Times New Roman"/>
                <w:color w:val="000000"/>
                <w:sz w:val="20"/>
              </w:rPr>
              <w:t>***</w:t>
            </w:r>
          </w:p>
        </w:tc>
      </w:tr>
      <w:tr w:rsidR="00173C3A" w:rsidRPr="00047BDB" w:rsidTr="00544537">
        <w:trPr>
          <w:trHeight w:val="448"/>
        </w:trPr>
        <w:tc>
          <w:tcPr>
            <w:tcW w:w="1490" w:type="pct"/>
            <w:vAlign w:val="center"/>
            <w:hideMark/>
          </w:tcPr>
          <w:p w:rsidR="00173C3A" w:rsidRPr="00047BDB" w:rsidRDefault="00173C3A" w:rsidP="00544537">
            <w:pPr>
              <w:rPr>
                <w:rFonts w:ascii="Times New Roman" w:hAnsi="Times New Roman"/>
                <w:sz w:val="20"/>
              </w:rPr>
            </w:pPr>
            <w:r w:rsidRPr="00047BDB">
              <w:rPr>
                <w:rFonts w:ascii="Times New Roman" w:hAnsi="Times New Roman"/>
                <w:sz w:val="20"/>
              </w:rPr>
              <w:t>Teacher</w:t>
            </w:r>
          </w:p>
        </w:tc>
        <w:tc>
          <w:tcPr>
            <w:tcW w:w="1442" w:type="pct"/>
            <w:vAlign w:val="center"/>
          </w:tcPr>
          <w:p w:rsidR="00173C3A" w:rsidRPr="00047BDB" w:rsidRDefault="00173C3A" w:rsidP="00544537">
            <w:pPr>
              <w:jc w:val="center"/>
              <w:rPr>
                <w:rFonts w:ascii="Times New Roman" w:hAnsi="Times New Roman"/>
                <w:sz w:val="20"/>
              </w:rPr>
            </w:pPr>
            <w:r w:rsidRPr="00047BDB">
              <w:rPr>
                <w:rFonts w:ascii="Times New Roman" w:hAnsi="Times New Roman"/>
                <w:sz w:val="20"/>
              </w:rPr>
              <w:t>-1 [-15, 13]</w:t>
            </w:r>
          </w:p>
        </w:tc>
        <w:tc>
          <w:tcPr>
            <w:tcW w:w="1443" w:type="pct"/>
            <w:vAlign w:val="center"/>
          </w:tcPr>
          <w:p w:rsidR="00173C3A" w:rsidRPr="00047BDB" w:rsidRDefault="00173C3A" w:rsidP="00544537">
            <w:pPr>
              <w:jc w:val="center"/>
              <w:rPr>
                <w:rFonts w:ascii="Times New Roman" w:hAnsi="Times New Roman"/>
                <w:sz w:val="20"/>
              </w:rPr>
            </w:pPr>
            <w:r w:rsidRPr="00047BDB">
              <w:rPr>
                <w:rFonts w:ascii="Times New Roman" w:hAnsi="Times New Roman"/>
                <w:sz w:val="20"/>
              </w:rPr>
              <w:t>118 [109, 128]</w:t>
            </w:r>
          </w:p>
        </w:tc>
        <w:tc>
          <w:tcPr>
            <w:tcW w:w="625" w:type="pct"/>
            <w:vAlign w:val="center"/>
          </w:tcPr>
          <w:p w:rsidR="00173C3A" w:rsidRPr="00047BDB" w:rsidRDefault="00173C3A" w:rsidP="00544537">
            <w:pPr>
              <w:jc w:val="center"/>
              <w:rPr>
                <w:rFonts w:ascii="Times New Roman" w:eastAsia="Times New Roman" w:hAnsi="Times New Roman"/>
                <w:color w:val="000000"/>
                <w:sz w:val="20"/>
              </w:rPr>
            </w:pPr>
            <w:r w:rsidRPr="00047BDB">
              <w:rPr>
                <w:rFonts w:ascii="Times New Roman" w:eastAsia="Times New Roman" w:hAnsi="Times New Roman"/>
                <w:color w:val="000000"/>
                <w:sz w:val="20"/>
              </w:rPr>
              <w:t>***</w:t>
            </w:r>
          </w:p>
        </w:tc>
      </w:tr>
      <w:tr w:rsidR="00173C3A" w:rsidRPr="00047BDB" w:rsidTr="00544537">
        <w:trPr>
          <w:trHeight w:val="448"/>
        </w:trPr>
        <w:tc>
          <w:tcPr>
            <w:tcW w:w="1490" w:type="pct"/>
            <w:vAlign w:val="center"/>
            <w:hideMark/>
          </w:tcPr>
          <w:p w:rsidR="00173C3A" w:rsidRPr="00047BDB" w:rsidRDefault="00173C3A" w:rsidP="00544537">
            <w:pPr>
              <w:rPr>
                <w:rFonts w:ascii="Times New Roman" w:hAnsi="Times New Roman"/>
                <w:sz w:val="20"/>
              </w:rPr>
            </w:pPr>
            <w:r w:rsidRPr="00047BDB">
              <w:rPr>
                <w:rFonts w:ascii="Times New Roman" w:hAnsi="Times New Roman"/>
                <w:sz w:val="20"/>
              </w:rPr>
              <w:t>Parents</w:t>
            </w:r>
          </w:p>
        </w:tc>
        <w:tc>
          <w:tcPr>
            <w:tcW w:w="1442" w:type="pct"/>
            <w:vAlign w:val="center"/>
          </w:tcPr>
          <w:p w:rsidR="00173C3A" w:rsidRPr="00047BDB" w:rsidRDefault="00173C3A" w:rsidP="00544537">
            <w:pPr>
              <w:jc w:val="center"/>
              <w:rPr>
                <w:rFonts w:ascii="Times New Roman" w:hAnsi="Times New Roman"/>
                <w:sz w:val="20"/>
              </w:rPr>
            </w:pPr>
            <w:r w:rsidRPr="00047BDB">
              <w:rPr>
                <w:rFonts w:ascii="Times New Roman" w:hAnsi="Times New Roman"/>
                <w:sz w:val="20"/>
              </w:rPr>
              <w:t>158 [103, 212]</w:t>
            </w:r>
          </w:p>
        </w:tc>
        <w:tc>
          <w:tcPr>
            <w:tcW w:w="1443" w:type="pct"/>
            <w:vAlign w:val="center"/>
          </w:tcPr>
          <w:p w:rsidR="00173C3A" w:rsidRPr="00047BDB" w:rsidRDefault="00173C3A" w:rsidP="00544537">
            <w:pPr>
              <w:jc w:val="center"/>
              <w:rPr>
                <w:rFonts w:ascii="Times New Roman" w:hAnsi="Times New Roman"/>
                <w:sz w:val="20"/>
              </w:rPr>
            </w:pPr>
            <w:r w:rsidRPr="00047BDB">
              <w:rPr>
                <w:rFonts w:ascii="Times New Roman" w:hAnsi="Times New Roman"/>
                <w:sz w:val="20"/>
              </w:rPr>
              <w:t>278 [241, 314]</w:t>
            </w:r>
          </w:p>
        </w:tc>
        <w:tc>
          <w:tcPr>
            <w:tcW w:w="625" w:type="pct"/>
            <w:vAlign w:val="center"/>
          </w:tcPr>
          <w:p w:rsidR="00173C3A" w:rsidRPr="00047BDB" w:rsidRDefault="00173C3A" w:rsidP="00544537">
            <w:pPr>
              <w:jc w:val="center"/>
              <w:rPr>
                <w:rFonts w:ascii="Times New Roman" w:eastAsia="Times New Roman" w:hAnsi="Times New Roman"/>
                <w:color w:val="000000"/>
                <w:sz w:val="20"/>
              </w:rPr>
            </w:pPr>
            <w:r w:rsidRPr="00047BDB">
              <w:rPr>
                <w:rFonts w:ascii="Times New Roman" w:eastAsia="Times New Roman" w:hAnsi="Times New Roman"/>
                <w:color w:val="000000"/>
                <w:sz w:val="20"/>
              </w:rPr>
              <w:t>***</w:t>
            </w:r>
          </w:p>
        </w:tc>
      </w:tr>
      <w:tr w:rsidR="00173C3A" w:rsidRPr="00047BDB" w:rsidTr="00544537">
        <w:trPr>
          <w:trHeight w:val="448"/>
        </w:trPr>
        <w:tc>
          <w:tcPr>
            <w:tcW w:w="1490" w:type="pct"/>
            <w:tcBorders>
              <w:top w:val="single" w:sz="4" w:space="0" w:color="auto"/>
            </w:tcBorders>
            <w:vAlign w:val="center"/>
            <w:hideMark/>
          </w:tcPr>
          <w:p w:rsidR="00173C3A" w:rsidRPr="00047BDB" w:rsidRDefault="00173C3A" w:rsidP="00544537">
            <w:pPr>
              <w:rPr>
                <w:rFonts w:ascii="Times New Roman" w:hAnsi="Times New Roman"/>
                <w:sz w:val="20"/>
              </w:rPr>
            </w:pPr>
            <w:r w:rsidRPr="00047BDB">
              <w:rPr>
                <w:rFonts w:ascii="Times New Roman" w:hAnsi="Times New Roman"/>
                <w:sz w:val="20"/>
              </w:rPr>
              <w:t>Total Cost (IR, NPC)</w:t>
            </w:r>
          </w:p>
        </w:tc>
        <w:tc>
          <w:tcPr>
            <w:tcW w:w="1442" w:type="pct"/>
            <w:tcBorders>
              <w:top w:val="single" w:sz="4" w:space="0" w:color="auto"/>
            </w:tcBorders>
            <w:vAlign w:val="center"/>
          </w:tcPr>
          <w:p w:rsidR="00173C3A" w:rsidRPr="00047BDB" w:rsidRDefault="00173C3A" w:rsidP="00544537">
            <w:pPr>
              <w:jc w:val="center"/>
              <w:rPr>
                <w:rFonts w:ascii="Times New Roman" w:hAnsi="Times New Roman"/>
                <w:sz w:val="20"/>
              </w:rPr>
            </w:pPr>
            <w:r w:rsidRPr="00047BDB">
              <w:rPr>
                <w:rFonts w:ascii="Times New Roman" w:hAnsi="Times New Roman"/>
                <w:sz w:val="20"/>
              </w:rPr>
              <w:t>399 [321, 477]</w:t>
            </w:r>
          </w:p>
        </w:tc>
        <w:tc>
          <w:tcPr>
            <w:tcW w:w="1443" w:type="pct"/>
            <w:tcBorders>
              <w:top w:val="single" w:sz="4" w:space="0" w:color="auto"/>
            </w:tcBorders>
            <w:vAlign w:val="center"/>
          </w:tcPr>
          <w:p w:rsidR="00173C3A" w:rsidRPr="00047BDB" w:rsidRDefault="00173C3A" w:rsidP="00544537">
            <w:pPr>
              <w:jc w:val="center"/>
              <w:rPr>
                <w:rFonts w:ascii="Times New Roman" w:hAnsi="Times New Roman"/>
                <w:sz w:val="20"/>
              </w:rPr>
            </w:pPr>
            <w:r w:rsidRPr="00047BDB">
              <w:rPr>
                <w:rFonts w:ascii="Times New Roman" w:hAnsi="Times New Roman"/>
                <w:sz w:val="20"/>
              </w:rPr>
              <w:t>584 [532, 635]</w:t>
            </w:r>
          </w:p>
        </w:tc>
        <w:tc>
          <w:tcPr>
            <w:tcW w:w="625" w:type="pct"/>
            <w:tcBorders>
              <w:top w:val="single" w:sz="4" w:space="0" w:color="auto"/>
            </w:tcBorders>
            <w:vAlign w:val="center"/>
          </w:tcPr>
          <w:p w:rsidR="00173C3A" w:rsidRPr="00047BDB" w:rsidRDefault="00173C3A" w:rsidP="00544537">
            <w:pPr>
              <w:jc w:val="center"/>
              <w:rPr>
                <w:rFonts w:ascii="Times New Roman" w:eastAsia="Times New Roman" w:hAnsi="Times New Roman"/>
                <w:color w:val="000000"/>
                <w:sz w:val="20"/>
              </w:rPr>
            </w:pPr>
            <w:r w:rsidRPr="00047BDB">
              <w:rPr>
                <w:rFonts w:ascii="Times New Roman" w:eastAsia="Times New Roman" w:hAnsi="Times New Roman"/>
                <w:color w:val="000000"/>
                <w:sz w:val="20"/>
              </w:rPr>
              <w:t>***</w:t>
            </w:r>
          </w:p>
        </w:tc>
      </w:tr>
      <w:tr w:rsidR="00173C3A" w:rsidRPr="00047BDB" w:rsidTr="00544537">
        <w:trPr>
          <w:trHeight w:val="448"/>
        </w:trPr>
        <w:tc>
          <w:tcPr>
            <w:tcW w:w="1490" w:type="pct"/>
            <w:vAlign w:val="center"/>
          </w:tcPr>
          <w:p w:rsidR="00173C3A" w:rsidRPr="00047BDB" w:rsidRDefault="00173C3A" w:rsidP="00544537">
            <w:pPr>
              <w:rPr>
                <w:rFonts w:ascii="Times New Roman" w:hAnsi="Times New Roman"/>
                <w:sz w:val="20"/>
              </w:rPr>
            </w:pPr>
            <w:r w:rsidRPr="00047BDB">
              <w:rPr>
                <w:rFonts w:ascii="Times New Roman" w:hAnsi="Times New Roman"/>
                <w:sz w:val="20"/>
              </w:rPr>
              <w:t>Total Cost (IR, PC)</w:t>
            </w:r>
          </w:p>
        </w:tc>
        <w:tc>
          <w:tcPr>
            <w:tcW w:w="1442" w:type="pct"/>
            <w:vAlign w:val="center"/>
          </w:tcPr>
          <w:p w:rsidR="00173C3A" w:rsidRPr="00047BDB" w:rsidRDefault="00173C3A" w:rsidP="00544537">
            <w:pPr>
              <w:jc w:val="center"/>
              <w:rPr>
                <w:rFonts w:ascii="Times New Roman" w:hAnsi="Times New Roman"/>
                <w:sz w:val="20"/>
              </w:rPr>
            </w:pPr>
            <w:r w:rsidRPr="00047BDB">
              <w:rPr>
                <w:rFonts w:ascii="Times New Roman" w:hAnsi="Times New Roman"/>
                <w:sz w:val="20"/>
              </w:rPr>
              <w:t>557 [435, 678]</w:t>
            </w:r>
          </w:p>
        </w:tc>
        <w:tc>
          <w:tcPr>
            <w:tcW w:w="1443" w:type="pct"/>
            <w:vAlign w:val="center"/>
          </w:tcPr>
          <w:p w:rsidR="00173C3A" w:rsidRPr="00047BDB" w:rsidRDefault="00173C3A" w:rsidP="00544537">
            <w:pPr>
              <w:jc w:val="center"/>
              <w:rPr>
                <w:rFonts w:ascii="Times New Roman" w:hAnsi="Times New Roman"/>
                <w:sz w:val="20"/>
              </w:rPr>
            </w:pPr>
            <w:r w:rsidRPr="00047BDB">
              <w:rPr>
                <w:rFonts w:ascii="Times New Roman" w:hAnsi="Times New Roman"/>
                <w:sz w:val="20"/>
              </w:rPr>
              <w:t>861 [781, 942]</w:t>
            </w:r>
          </w:p>
        </w:tc>
        <w:tc>
          <w:tcPr>
            <w:tcW w:w="625" w:type="pct"/>
            <w:vAlign w:val="center"/>
          </w:tcPr>
          <w:p w:rsidR="00173C3A" w:rsidRPr="00047BDB" w:rsidRDefault="00173C3A" w:rsidP="00544537">
            <w:pPr>
              <w:jc w:val="center"/>
              <w:rPr>
                <w:rFonts w:ascii="Times New Roman" w:eastAsia="Times New Roman" w:hAnsi="Times New Roman"/>
                <w:color w:val="000000"/>
                <w:sz w:val="20"/>
              </w:rPr>
            </w:pPr>
            <w:r w:rsidRPr="00047BDB">
              <w:rPr>
                <w:rFonts w:ascii="Times New Roman" w:eastAsia="Times New Roman" w:hAnsi="Times New Roman"/>
                <w:color w:val="000000"/>
                <w:sz w:val="20"/>
              </w:rPr>
              <w:t>***</w:t>
            </w:r>
          </w:p>
        </w:tc>
      </w:tr>
      <w:tr w:rsidR="00173C3A" w:rsidRPr="00047BDB" w:rsidTr="00544537">
        <w:trPr>
          <w:trHeight w:val="448"/>
        </w:trPr>
        <w:tc>
          <w:tcPr>
            <w:tcW w:w="1490" w:type="pct"/>
            <w:vAlign w:val="center"/>
          </w:tcPr>
          <w:p w:rsidR="00173C3A" w:rsidRPr="00047BDB" w:rsidRDefault="00173C3A" w:rsidP="00544537">
            <w:pPr>
              <w:rPr>
                <w:rFonts w:ascii="Times New Roman" w:hAnsi="Times New Roman"/>
                <w:sz w:val="20"/>
              </w:rPr>
            </w:pPr>
            <w:r w:rsidRPr="00047BDB">
              <w:rPr>
                <w:rFonts w:ascii="Times New Roman" w:hAnsi="Times New Roman"/>
                <w:sz w:val="20"/>
              </w:rPr>
              <w:t>Total Cost (ER, NPC)</w:t>
            </w:r>
          </w:p>
        </w:tc>
        <w:tc>
          <w:tcPr>
            <w:tcW w:w="1442" w:type="pct"/>
            <w:vAlign w:val="center"/>
          </w:tcPr>
          <w:p w:rsidR="00173C3A" w:rsidRPr="00047BDB" w:rsidRDefault="00173C3A" w:rsidP="00544537">
            <w:pPr>
              <w:jc w:val="center"/>
              <w:rPr>
                <w:rFonts w:ascii="Times New Roman" w:hAnsi="Times New Roman"/>
                <w:sz w:val="20"/>
              </w:rPr>
            </w:pPr>
            <w:r w:rsidRPr="00047BDB">
              <w:rPr>
                <w:rFonts w:ascii="Times New Roman" w:hAnsi="Times New Roman"/>
                <w:sz w:val="20"/>
              </w:rPr>
              <w:t>1293 [1045, 1540]</w:t>
            </w:r>
          </w:p>
        </w:tc>
        <w:tc>
          <w:tcPr>
            <w:tcW w:w="1443" w:type="pct"/>
            <w:vAlign w:val="center"/>
          </w:tcPr>
          <w:p w:rsidR="00173C3A" w:rsidRPr="00047BDB" w:rsidRDefault="00173C3A" w:rsidP="00544537">
            <w:pPr>
              <w:jc w:val="center"/>
              <w:rPr>
                <w:rFonts w:ascii="Times New Roman" w:hAnsi="Times New Roman"/>
                <w:sz w:val="20"/>
              </w:rPr>
            </w:pPr>
            <w:r w:rsidRPr="00047BDB">
              <w:rPr>
                <w:rFonts w:ascii="Times New Roman" w:hAnsi="Times New Roman"/>
                <w:sz w:val="20"/>
              </w:rPr>
              <w:t>1115 [952, 1279]</w:t>
            </w:r>
          </w:p>
        </w:tc>
        <w:tc>
          <w:tcPr>
            <w:tcW w:w="625" w:type="pct"/>
            <w:vAlign w:val="center"/>
          </w:tcPr>
          <w:p w:rsidR="00173C3A" w:rsidRPr="00047BDB" w:rsidRDefault="00173C3A" w:rsidP="00544537">
            <w:pPr>
              <w:jc w:val="center"/>
              <w:rPr>
                <w:rFonts w:ascii="Times New Roman" w:eastAsia="Times New Roman" w:hAnsi="Times New Roman"/>
                <w:color w:val="000000"/>
                <w:sz w:val="20"/>
              </w:rPr>
            </w:pPr>
          </w:p>
        </w:tc>
      </w:tr>
      <w:tr w:rsidR="00173C3A" w:rsidRPr="00047BDB" w:rsidTr="00544537">
        <w:trPr>
          <w:trHeight w:val="448"/>
        </w:trPr>
        <w:tc>
          <w:tcPr>
            <w:tcW w:w="1490" w:type="pct"/>
            <w:tcBorders>
              <w:bottom w:val="single" w:sz="4" w:space="0" w:color="auto"/>
            </w:tcBorders>
            <w:vAlign w:val="center"/>
            <w:hideMark/>
          </w:tcPr>
          <w:p w:rsidR="00173C3A" w:rsidRPr="00047BDB" w:rsidRDefault="00173C3A" w:rsidP="00544537">
            <w:pPr>
              <w:rPr>
                <w:rFonts w:ascii="Times New Roman" w:hAnsi="Times New Roman"/>
                <w:sz w:val="20"/>
              </w:rPr>
            </w:pPr>
            <w:r w:rsidRPr="00047BDB">
              <w:rPr>
                <w:rFonts w:ascii="Times New Roman" w:hAnsi="Times New Roman"/>
                <w:sz w:val="20"/>
              </w:rPr>
              <w:t>Total Cost (ER, PC)</w:t>
            </w:r>
          </w:p>
        </w:tc>
        <w:tc>
          <w:tcPr>
            <w:tcW w:w="1442" w:type="pct"/>
            <w:tcBorders>
              <w:bottom w:val="single" w:sz="4" w:space="0" w:color="auto"/>
            </w:tcBorders>
            <w:vAlign w:val="center"/>
          </w:tcPr>
          <w:p w:rsidR="00173C3A" w:rsidRPr="00047BDB" w:rsidRDefault="00173C3A" w:rsidP="00544537">
            <w:pPr>
              <w:jc w:val="center"/>
              <w:rPr>
                <w:rFonts w:ascii="Times New Roman" w:hAnsi="Times New Roman"/>
                <w:sz w:val="20"/>
              </w:rPr>
            </w:pPr>
            <w:r w:rsidRPr="00047BDB">
              <w:rPr>
                <w:rFonts w:ascii="Times New Roman" w:hAnsi="Times New Roman"/>
                <w:sz w:val="20"/>
              </w:rPr>
              <w:t>1450 [1173, 1728]</w:t>
            </w:r>
          </w:p>
        </w:tc>
        <w:tc>
          <w:tcPr>
            <w:tcW w:w="1443" w:type="pct"/>
            <w:tcBorders>
              <w:bottom w:val="single" w:sz="4" w:space="0" w:color="auto"/>
            </w:tcBorders>
            <w:vAlign w:val="center"/>
          </w:tcPr>
          <w:p w:rsidR="00173C3A" w:rsidRPr="00047BDB" w:rsidRDefault="00173C3A" w:rsidP="00544537">
            <w:pPr>
              <w:jc w:val="center"/>
              <w:rPr>
                <w:rFonts w:ascii="Times New Roman" w:hAnsi="Times New Roman"/>
                <w:sz w:val="20"/>
              </w:rPr>
            </w:pPr>
            <w:r w:rsidRPr="00047BDB">
              <w:rPr>
                <w:rFonts w:ascii="Times New Roman" w:hAnsi="Times New Roman"/>
                <w:sz w:val="20"/>
              </w:rPr>
              <w:t>1393 [1210, 1576]</w:t>
            </w:r>
          </w:p>
        </w:tc>
        <w:tc>
          <w:tcPr>
            <w:tcW w:w="625" w:type="pct"/>
            <w:tcBorders>
              <w:bottom w:val="single" w:sz="4" w:space="0" w:color="auto"/>
            </w:tcBorders>
            <w:vAlign w:val="center"/>
          </w:tcPr>
          <w:p w:rsidR="00173C3A" w:rsidRPr="00047BDB" w:rsidRDefault="00173C3A" w:rsidP="00544537">
            <w:pPr>
              <w:jc w:val="center"/>
              <w:rPr>
                <w:rFonts w:ascii="Times New Roman" w:eastAsia="Times New Roman" w:hAnsi="Times New Roman"/>
                <w:color w:val="000000"/>
                <w:sz w:val="20"/>
              </w:rPr>
            </w:pPr>
          </w:p>
        </w:tc>
      </w:tr>
    </w:tbl>
    <w:p w:rsidR="00173C3A" w:rsidRPr="00E32EA8" w:rsidRDefault="00173C3A" w:rsidP="00173C3A">
      <w:pPr>
        <w:rPr>
          <w:rFonts w:ascii="Times New Roman" w:hAnsi="Times New Roman"/>
          <w:sz w:val="20"/>
        </w:rPr>
      </w:pPr>
      <w:r w:rsidRPr="005C540D">
        <w:rPr>
          <w:rFonts w:ascii="Times New Roman" w:hAnsi="Times New Roman"/>
          <w:i/>
          <w:iCs/>
          <w:sz w:val="20"/>
        </w:rPr>
        <w:t>Note.</w:t>
      </w:r>
      <w:r w:rsidRPr="53D828E2">
        <w:rPr>
          <w:rFonts w:ascii="Times New Roman" w:hAnsi="Times New Roman"/>
          <w:sz w:val="20"/>
        </w:rPr>
        <w:t xml:space="preserve"> IR</w:t>
      </w:r>
      <w:r>
        <w:rPr>
          <w:rFonts w:ascii="Times New Roman" w:hAnsi="Times New Roman"/>
          <w:sz w:val="20"/>
        </w:rPr>
        <w:t xml:space="preserve"> = </w:t>
      </w:r>
      <w:r w:rsidRPr="53D828E2">
        <w:rPr>
          <w:rFonts w:ascii="Times New Roman" w:hAnsi="Times New Roman"/>
          <w:sz w:val="20"/>
        </w:rPr>
        <w:t>assuming instant release formulations, ER</w:t>
      </w:r>
      <w:r>
        <w:rPr>
          <w:rFonts w:ascii="Times New Roman" w:hAnsi="Times New Roman"/>
          <w:sz w:val="20"/>
        </w:rPr>
        <w:t xml:space="preserve"> = </w:t>
      </w:r>
      <w:r w:rsidRPr="53D828E2">
        <w:rPr>
          <w:rFonts w:ascii="Times New Roman" w:hAnsi="Times New Roman"/>
          <w:sz w:val="20"/>
        </w:rPr>
        <w:t>assuming extended release formulations, NPC</w:t>
      </w:r>
      <w:r>
        <w:rPr>
          <w:rFonts w:ascii="Times New Roman" w:hAnsi="Times New Roman"/>
          <w:sz w:val="20"/>
        </w:rPr>
        <w:t xml:space="preserve"> = </w:t>
      </w:r>
      <w:r w:rsidRPr="53D828E2">
        <w:rPr>
          <w:rFonts w:ascii="Times New Roman" w:hAnsi="Times New Roman"/>
          <w:sz w:val="20"/>
        </w:rPr>
        <w:t>no implicit parent time costs, PC</w:t>
      </w:r>
      <w:r>
        <w:rPr>
          <w:rFonts w:ascii="Times New Roman" w:hAnsi="Times New Roman"/>
          <w:sz w:val="20"/>
        </w:rPr>
        <w:t xml:space="preserve"> =</w:t>
      </w:r>
      <w:r w:rsidRPr="53D828E2">
        <w:rPr>
          <w:rFonts w:ascii="Times New Roman" w:hAnsi="Times New Roman"/>
          <w:sz w:val="20"/>
        </w:rPr>
        <w:t>with implicit parent time costs.</w:t>
      </w:r>
      <w:r>
        <w:rPr>
          <w:rFonts w:ascii="Times New Roman" w:hAnsi="Times New Roman"/>
          <w:sz w:val="20"/>
        </w:rPr>
        <w:t xml:space="preserve"> </w:t>
      </w:r>
      <w:r w:rsidRPr="53D828E2">
        <w:rPr>
          <w:rFonts w:ascii="Times New Roman" w:hAnsi="Times New Roman"/>
          <w:sz w:val="20"/>
        </w:rPr>
        <w:t xml:space="preserve">Corresponds to Figure </w:t>
      </w:r>
      <w:r>
        <w:rPr>
          <w:rFonts w:ascii="Times New Roman" w:hAnsi="Times New Roman"/>
          <w:sz w:val="20"/>
        </w:rPr>
        <w:t>2</w:t>
      </w:r>
      <w:r w:rsidRPr="53D828E2">
        <w:rPr>
          <w:rFonts w:ascii="Times New Roman" w:hAnsi="Times New Roman"/>
          <w:sz w:val="20"/>
        </w:rPr>
        <w:t xml:space="preserve"> in manuscript.</w:t>
      </w:r>
      <w:r>
        <w:rPr>
          <w:rFonts w:ascii="Times New Roman" w:hAnsi="Times New Roman"/>
          <w:sz w:val="20"/>
        </w:rPr>
        <w:t xml:space="preserve"> </w:t>
      </w:r>
      <w:r w:rsidRPr="53D828E2">
        <w:rPr>
          <w:rFonts w:ascii="Times New Roman" w:hAnsi="Times New Roman"/>
          <w:sz w:val="20"/>
        </w:rPr>
        <w:t>Numbers are pooled, least-squares means, adjusting for previous use of medication at school and home, with numbers in brackets indicating 95% confidence intervals about these means.</w:t>
      </w:r>
      <w:r>
        <w:rPr>
          <w:rFonts w:ascii="Times New Roman" w:hAnsi="Times New Roman"/>
          <w:sz w:val="20"/>
        </w:rPr>
        <w:t xml:space="preserve"> Costs are in 2019</w:t>
      </w:r>
      <w:r w:rsidRPr="53D828E2">
        <w:rPr>
          <w:rFonts w:ascii="Times New Roman" w:hAnsi="Times New Roman"/>
          <w:sz w:val="20"/>
        </w:rPr>
        <w:t xml:space="preserve"> USD.</w:t>
      </w:r>
      <w:r>
        <w:rPr>
          <w:rFonts w:ascii="Times New Roman" w:hAnsi="Times New Roman"/>
          <w:sz w:val="20"/>
        </w:rPr>
        <w:t xml:space="preserve"> The “Stat. Sig.” column indicates statistical significance of the comparison of those assigned to behavioral consultation vs. no behavioral consultation.</w:t>
      </w:r>
    </w:p>
    <w:p w:rsidR="00173C3A" w:rsidRPr="00E32EA8" w:rsidRDefault="00173C3A" w:rsidP="00173C3A">
      <w:pPr>
        <w:rPr>
          <w:rFonts w:ascii="Times New Roman" w:hAnsi="Times New Roman"/>
          <w:sz w:val="20"/>
        </w:rPr>
      </w:pPr>
      <w:r w:rsidRPr="53D828E2">
        <w:rPr>
          <w:rFonts w:ascii="Times New Roman" w:hAnsi="Times New Roman"/>
          <w:sz w:val="20"/>
        </w:rPr>
        <w:t>*</w:t>
      </w:r>
      <w:r w:rsidRPr="005C540D">
        <w:rPr>
          <w:rFonts w:ascii="Times New Roman" w:hAnsi="Times New Roman"/>
          <w:i/>
          <w:iCs/>
          <w:sz w:val="20"/>
        </w:rPr>
        <w:t>p</w:t>
      </w:r>
      <w:r w:rsidRPr="53D828E2">
        <w:rPr>
          <w:rFonts w:ascii="Times New Roman" w:hAnsi="Times New Roman"/>
          <w:sz w:val="20"/>
        </w:rPr>
        <w:t>&lt;.05, **</w:t>
      </w:r>
      <w:r w:rsidRPr="005C540D">
        <w:rPr>
          <w:rFonts w:ascii="Times New Roman" w:hAnsi="Times New Roman"/>
          <w:i/>
          <w:iCs/>
          <w:sz w:val="20"/>
        </w:rPr>
        <w:t>p&lt;</w:t>
      </w:r>
      <w:r w:rsidRPr="53D828E2">
        <w:rPr>
          <w:rFonts w:ascii="Times New Roman" w:hAnsi="Times New Roman"/>
          <w:sz w:val="20"/>
        </w:rPr>
        <w:t>.01, ***</w:t>
      </w:r>
      <w:r w:rsidRPr="005C540D">
        <w:rPr>
          <w:rFonts w:ascii="Times New Roman" w:hAnsi="Times New Roman"/>
          <w:i/>
          <w:iCs/>
          <w:sz w:val="20"/>
        </w:rPr>
        <w:t>p</w:t>
      </w:r>
      <w:r w:rsidRPr="53D828E2">
        <w:rPr>
          <w:rFonts w:ascii="Times New Roman" w:hAnsi="Times New Roman"/>
          <w:sz w:val="20"/>
        </w:rPr>
        <w:t>&lt;.001</w:t>
      </w:r>
    </w:p>
    <w:p w:rsidR="00173C3A" w:rsidRDefault="00173C3A" w:rsidP="00173C3A">
      <w:pPr>
        <w:rPr>
          <w:rFonts w:ascii="Times New Roman" w:hAnsi="Times New Roman"/>
          <w:szCs w:val="24"/>
        </w:rPr>
      </w:pPr>
      <w:r>
        <w:rPr>
          <w:rFonts w:ascii="Times New Roman" w:hAnsi="Times New Roman"/>
          <w:szCs w:val="24"/>
        </w:rPr>
        <w:br w:type="page"/>
      </w:r>
    </w:p>
    <w:p w:rsidR="00173C3A" w:rsidRDefault="00173C3A" w:rsidP="00173C3A">
      <w:pPr>
        <w:rPr>
          <w:rFonts w:ascii="Times New Roman" w:hAnsi="Times New Roman"/>
        </w:rPr>
      </w:pPr>
      <w:r>
        <w:rPr>
          <w:rFonts w:ascii="Times New Roman" w:hAnsi="Times New Roman"/>
        </w:rPr>
        <w:t>Figure S1</w:t>
      </w:r>
    </w:p>
    <w:p w:rsidR="00173C3A" w:rsidRDefault="00173C3A" w:rsidP="00173C3A">
      <w:pPr>
        <w:rPr>
          <w:rFonts w:ascii="Times New Roman" w:hAnsi="Times New Roman"/>
        </w:rPr>
      </w:pPr>
      <w:r>
        <w:rPr>
          <w:rFonts w:ascii="Times New Roman" w:hAnsi="Times New Roman"/>
          <w:i/>
        </w:rPr>
        <w:t xml:space="preserve">Participant </w:t>
      </w:r>
      <w:r w:rsidRPr="00F312CA">
        <w:rPr>
          <w:rFonts w:ascii="Times New Roman" w:hAnsi="Times New Roman"/>
          <w:i/>
        </w:rPr>
        <w:t>Flow</w:t>
      </w:r>
    </w:p>
    <w:p w:rsidR="00173C3A" w:rsidRDefault="00173C3A" w:rsidP="00173C3A">
      <w:pPr>
        <w:rPr>
          <w:rFonts w:ascii="Times New Roman" w:hAnsi="Times New Roman"/>
        </w:rPr>
      </w:pPr>
      <w:r w:rsidRPr="00C352E5">
        <w:rPr>
          <w:rFonts w:ascii="Times New Roman" w:hAnsi="Times New Roman"/>
          <w:noProof/>
        </w:rPr>
        <w:drawing>
          <wp:inline distT="0" distB="0" distL="0" distR="0" wp14:anchorId="15980926" wp14:editId="04A3A5DD">
            <wp:extent cx="5943600" cy="6529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6529705"/>
                    </a:xfrm>
                    <a:prstGeom prst="rect">
                      <a:avLst/>
                    </a:prstGeom>
                  </pic:spPr>
                </pic:pic>
              </a:graphicData>
            </a:graphic>
          </wp:inline>
        </w:drawing>
      </w:r>
    </w:p>
    <w:p w:rsidR="00173C3A" w:rsidRPr="00BF4479" w:rsidRDefault="00173C3A" w:rsidP="00173C3A">
      <w:pPr>
        <w:rPr>
          <w:rFonts w:ascii="Times New Roman" w:hAnsi="Times New Roman"/>
          <w:szCs w:val="24"/>
        </w:rPr>
      </w:pPr>
      <w:r w:rsidRPr="001F63EA">
        <w:rPr>
          <w:rFonts w:ascii="Times New Roman" w:hAnsi="Times New Roman"/>
          <w:i/>
          <w:sz w:val="20"/>
        </w:rPr>
        <w:t>Note</w:t>
      </w:r>
      <w:r w:rsidRPr="00503BFB">
        <w:rPr>
          <w:rFonts w:ascii="Times New Roman" w:hAnsi="Times New Roman"/>
          <w:sz w:val="20"/>
        </w:rPr>
        <w:t>. BC</w:t>
      </w:r>
      <w:r>
        <w:rPr>
          <w:rFonts w:ascii="Times New Roman" w:hAnsi="Times New Roman"/>
          <w:sz w:val="20"/>
        </w:rPr>
        <w:t xml:space="preserve"> = </w:t>
      </w:r>
      <w:r w:rsidRPr="00503BFB">
        <w:rPr>
          <w:rFonts w:ascii="Times New Roman" w:hAnsi="Times New Roman"/>
          <w:sz w:val="20"/>
        </w:rPr>
        <w:t>behavioral consultation.</w:t>
      </w:r>
      <w:r>
        <w:rPr>
          <w:rFonts w:ascii="Times New Roman" w:hAnsi="Times New Roman"/>
          <w:sz w:val="20"/>
        </w:rPr>
        <w:t xml:space="preserve"> </w:t>
      </w:r>
      <w:r w:rsidRPr="00503BFB">
        <w:rPr>
          <w:rFonts w:ascii="Times New Roman" w:hAnsi="Times New Roman"/>
          <w:sz w:val="20"/>
        </w:rPr>
        <w:t>E</w:t>
      </w:r>
      <w:r w:rsidRPr="001F63EA">
        <w:rPr>
          <w:rFonts w:ascii="Times New Roman" w:hAnsi="Times New Roman"/>
          <w:sz w:val="20"/>
        </w:rPr>
        <w:t xml:space="preserve">leven families that were randomized </w:t>
      </w:r>
      <w:r>
        <w:rPr>
          <w:rFonts w:ascii="Times New Roman" w:hAnsi="Times New Roman"/>
          <w:sz w:val="20"/>
        </w:rPr>
        <w:t xml:space="preserve">at the end of the summer study </w:t>
      </w:r>
      <w:r w:rsidRPr="001F63EA">
        <w:rPr>
          <w:rFonts w:ascii="Times New Roman" w:hAnsi="Times New Roman"/>
          <w:sz w:val="20"/>
        </w:rPr>
        <w:t>nonetheless initiated medication use before the beginning of the school year, and thus could not participate in the protocol.</w:t>
      </w:r>
      <w:r>
        <w:rPr>
          <w:rFonts w:ascii="Times New Roman" w:hAnsi="Times New Roman"/>
          <w:sz w:val="20"/>
        </w:rPr>
        <w:t xml:space="preserve"> </w:t>
      </w:r>
      <w:r w:rsidRPr="001F63EA">
        <w:rPr>
          <w:rFonts w:ascii="Times New Roman" w:hAnsi="Times New Roman"/>
          <w:sz w:val="20"/>
        </w:rPr>
        <w:t xml:space="preserve">Thus, </w:t>
      </w:r>
      <w:r w:rsidRPr="001F63EA">
        <w:rPr>
          <w:rFonts w:ascii="Times New Roman" w:hAnsi="Times New Roman"/>
          <w:i/>
          <w:sz w:val="20"/>
        </w:rPr>
        <w:t>N</w:t>
      </w:r>
      <w:r>
        <w:rPr>
          <w:rFonts w:ascii="Times New Roman" w:hAnsi="Times New Roman"/>
          <w:sz w:val="20"/>
        </w:rPr>
        <w:t xml:space="preserve"> = </w:t>
      </w:r>
      <w:r w:rsidRPr="001F63EA">
        <w:rPr>
          <w:rFonts w:ascii="Times New Roman" w:hAnsi="Times New Roman"/>
          <w:sz w:val="20"/>
        </w:rPr>
        <w:t>116 for all the analyses reported herein</w:t>
      </w:r>
      <w:r>
        <w:rPr>
          <w:rFonts w:ascii="Times New Roman" w:hAnsi="Times New Roman"/>
          <w:sz w:val="20"/>
        </w:rPr>
        <w:t>.</w:t>
      </w:r>
    </w:p>
    <w:p w:rsidR="00B11FEB" w:rsidRDefault="00B11FEB" w:rsidP="00173C3A">
      <w:bookmarkStart w:id="0" w:name="_GoBack"/>
      <w:bookmarkEnd w:id="0"/>
    </w:p>
    <w:sectPr w:rsidR="00B11FE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3C3A" w:rsidRDefault="00173C3A" w:rsidP="00173C3A">
      <w:r>
        <w:separator/>
      </w:r>
    </w:p>
  </w:endnote>
  <w:endnote w:type="continuationSeparator" w:id="0">
    <w:p w:rsidR="00173C3A" w:rsidRDefault="00173C3A" w:rsidP="00173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3C3A" w:rsidRDefault="00173C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3C3A" w:rsidRDefault="00173C3A">
    <w:pPr>
      <w:pStyle w:val="Footer"/>
    </w:pPr>
    <w:r>
      <w:rPr>
        <w:noProof/>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9601200</wp:posOffset>
              </wp:positionV>
              <wp:extent cx="7772400" cy="266700"/>
              <wp:effectExtent l="0" t="0" r="0" b="0"/>
              <wp:wrapNone/>
              <wp:docPr id="2" name="MSIPCM824e48109e1d5b28a5156267" descr="{&quot;HashCode&quot;:1561593418,&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173C3A" w:rsidRPr="00173C3A" w:rsidRDefault="00173C3A" w:rsidP="00173C3A">
                          <w:pPr>
                            <w:rPr>
                              <w:rFonts w:ascii="Rockwell" w:hAnsi="Rockwell"/>
                              <w:color w:val="0078D7"/>
                              <w:sz w:val="18"/>
                            </w:rPr>
                          </w:pPr>
                          <w:r w:rsidRPr="00173C3A">
                            <w:rPr>
                              <w:rFonts w:ascii="Rockwell" w:hAnsi="Rockwell"/>
                              <w:color w:val="0078D7"/>
                              <w:sz w:val="18"/>
                            </w:rPr>
                            <w:t>Information Classification: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824e48109e1d5b28a5156267" o:spid="_x0000_s1026" type="#_x0000_t202" alt="{&quot;HashCode&quot;:1561593418,&quot;Height&quot;:792.0,&quot;Width&quot;:612.0,&quot;Placement&quot;:&quot;Footer&quot;,&quot;Index&quot;:&quot;Primary&quot;,&quot;Section&quot;:1,&quot;Top&quot;:0.0,&quot;Left&quot;:0.0}" style="position:absolute;margin-left:0;margin-top:756pt;width:612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" o:allowincell="f" filled="f" stroked="f" strokeweight=".5pt">
              <v:fill o:detectmouseclick="t"/>
              <v:textbox inset="20pt,0,,0">
                <w:txbxContent>
                  <w:p w:rsidR="00173C3A" w:rsidRPr="00173C3A" w:rsidRDefault="00173C3A" w:rsidP="00173C3A">
                    <w:pPr>
                      <w:rPr>
                        <w:rFonts w:ascii="Rockwell" w:hAnsi="Rockwell"/>
                        <w:color w:val="0078D7"/>
                        <w:sz w:val="18"/>
                      </w:rPr>
                    </w:pPr>
                    <w:r w:rsidRPr="00173C3A">
                      <w:rPr>
                        <w:rFonts w:ascii="Rockwell" w:hAnsi="Rockwell"/>
                        <w:color w:val="0078D7"/>
                        <w:sz w:val="18"/>
                      </w:rPr>
                      <w:t>Information Classification: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3C3A" w:rsidRDefault="00173C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3C3A" w:rsidRDefault="00173C3A" w:rsidP="00173C3A">
      <w:r>
        <w:separator/>
      </w:r>
    </w:p>
  </w:footnote>
  <w:footnote w:type="continuationSeparator" w:id="0">
    <w:p w:rsidR="00173C3A" w:rsidRDefault="00173C3A" w:rsidP="00173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3C3A" w:rsidRDefault="00173C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3C3A" w:rsidRDefault="00173C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3C3A" w:rsidRDefault="00173C3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C3A"/>
    <w:rsid w:val="00173C3A"/>
    <w:rsid w:val="00B11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C8A4F392-6253-4ED1-952E-5A6940074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3C3A"/>
    <w:pPr>
      <w:spacing w:after="0" w:line="240" w:lineRule="auto"/>
    </w:pPr>
    <w:rPr>
      <w:rFonts w:ascii="Times" w:eastAsia="Times" w:hAnsi="Times"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73C3A"/>
    <w:pPr>
      <w:jc w:val="center"/>
    </w:pPr>
  </w:style>
  <w:style w:type="character" w:customStyle="1" w:styleId="BodyTextChar">
    <w:name w:val="Body Text Char"/>
    <w:basedOn w:val="DefaultParagraphFont"/>
    <w:link w:val="BodyText"/>
    <w:rsid w:val="00173C3A"/>
    <w:rPr>
      <w:rFonts w:ascii="Times" w:eastAsia="Times" w:hAnsi="Times" w:cs="Times New Roman"/>
      <w:sz w:val="24"/>
      <w:szCs w:val="20"/>
    </w:rPr>
  </w:style>
  <w:style w:type="paragraph" w:styleId="BodyText3">
    <w:name w:val="Body Text 3"/>
    <w:basedOn w:val="Normal"/>
    <w:link w:val="BodyText3Char"/>
    <w:uiPriority w:val="99"/>
    <w:semiHidden/>
    <w:unhideWhenUsed/>
    <w:rsid w:val="00173C3A"/>
    <w:pPr>
      <w:spacing w:after="120"/>
    </w:pPr>
    <w:rPr>
      <w:sz w:val="16"/>
      <w:szCs w:val="16"/>
    </w:rPr>
  </w:style>
  <w:style w:type="character" w:customStyle="1" w:styleId="BodyText3Char">
    <w:name w:val="Body Text 3 Char"/>
    <w:basedOn w:val="DefaultParagraphFont"/>
    <w:link w:val="BodyText3"/>
    <w:uiPriority w:val="99"/>
    <w:semiHidden/>
    <w:rsid w:val="00173C3A"/>
    <w:rPr>
      <w:rFonts w:ascii="Times" w:eastAsia="Times" w:hAnsi="Times" w:cs="Times New Roman"/>
      <w:sz w:val="16"/>
      <w:szCs w:val="16"/>
    </w:rPr>
  </w:style>
  <w:style w:type="character" w:styleId="Hyperlink">
    <w:name w:val="Hyperlink"/>
    <w:rsid w:val="00173C3A"/>
    <w:rPr>
      <w:color w:val="0000FF"/>
      <w:u w:val="single"/>
    </w:rPr>
  </w:style>
  <w:style w:type="table" w:styleId="TableGrid">
    <w:name w:val="Table Grid"/>
    <w:basedOn w:val="TableNormal"/>
    <w:uiPriority w:val="59"/>
    <w:rsid w:val="00173C3A"/>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73C3A"/>
    <w:pPr>
      <w:tabs>
        <w:tab w:val="center" w:pos="4680"/>
        <w:tab w:val="right" w:pos="9360"/>
      </w:tabs>
    </w:pPr>
  </w:style>
  <w:style w:type="character" w:customStyle="1" w:styleId="HeaderChar">
    <w:name w:val="Header Char"/>
    <w:basedOn w:val="DefaultParagraphFont"/>
    <w:link w:val="Header"/>
    <w:uiPriority w:val="99"/>
    <w:rsid w:val="00173C3A"/>
    <w:rPr>
      <w:rFonts w:ascii="Times" w:eastAsia="Times" w:hAnsi="Times" w:cs="Times New Roman"/>
      <w:sz w:val="24"/>
      <w:szCs w:val="20"/>
    </w:rPr>
  </w:style>
  <w:style w:type="paragraph" w:styleId="Footer">
    <w:name w:val="footer"/>
    <w:basedOn w:val="Normal"/>
    <w:link w:val="FooterChar"/>
    <w:uiPriority w:val="99"/>
    <w:unhideWhenUsed/>
    <w:rsid w:val="00173C3A"/>
    <w:pPr>
      <w:tabs>
        <w:tab w:val="center" w:pos="4680"/>
        <w:tab w:val="right" w:pos="9360"/>
      </w:tabs>
    </w:pPr>
  </w:style>
  <w:style w:type="character" w:customStyle="1" w:styleId="FooterChar">
    <w:name w:val="Footer Char"/>
    <w:basedOn w:val="DefaultParagraphFont"/>
    <w:link w:val="Footer"/>
    <w:uiPriority w:val="99"/>
    <w:rsid w:val="00173C3A"/>
    <w:rPr>
      <w:rFonts w:ascii="Times" w:eastAsia="Times" w:hAnsi="Times"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medny.org/info/formfile.aspx"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1797</Words>
  <Characters>10246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Gedney, Amanda</dc:creator>
  <cp:keywords/>
  <dc:description/>
  <cp:lastModifiedBy>Gedney, Amanda</cp:lastModifiedBy>
  <cp:revision>1</cp:revision>
  <dcterms:created xsi:type="dcterms:W3CDTF">2019-07-24T13:01:00Z</dcterms:created>
  <dcterms:modified xsi:type="dcterms:W3CDTF">2019-07-24T13:01:00Z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81c070e-054b-4d1c-ba4c-fc70b099192e_Enabled">
    <vt:lpwstr>True</vt:lpwstr>
  </property>
  <property fmtid="{D5CDD505-2E9C-101B-9397-08002B2CF9AE}" pid="3" name="MSIP_Label_181c070e-054b-4d1c-ba4c-fc70b099192e_SiteId">
    <vt:lpwstr>2567d566-604c-408a-8a60-55d0dc9d9d6b</vt:lpwstr>
  </property>
  <property fmtid="{D5CDD505-2E9C-101B-9397-08002B2CF9AE}" pid="4" name="MSIP_Label_181c070e-054b-4d1c-ba4c-fc70b099192e_Owner">
    <vt:lpwstr>Amanda.Gedney@informa.com</vt:lpwstr>
  </property>
  <property fmtid="{D5CDD505-2E9C-101B-9397-08002B2CF9AE}" pid="5" name="MSIP_Label_181c070e-054b-4d1c-ba4c-fc70b099192e_SetDate">
    <vt:lpwstr>2019-07-24T13:01:51.8014184Z</vt:lpwstr>
  </property>
  <property fmtid="{D5CDD505-2E9C-101B-9397-08002B2CF9AE}" pid="6" name="MSIP_Label_181c070e-054b-4d1c-ba4c-fc70b099192e_Name">
    <vt:lpwstr>General</vt:lpwstr>
  </property>
  <property fmtid="{D5CDD505-2E9C-101B-9397-08002B2CF9AE}" pid="7" name="MSIP_Label_181c070e-054b-4d1c-ba4c-fc70b099192e_Application">
    <vt:lpwstr>Microsoft Azure Information Protection</vt:lpwstr>
  </property>
  <property fmtid="{D5CDD505-2E9C-101B-9397-08002B2CF9AE}" pid="8" name="MSIP_Label_181c070e-054b-4d1c-ba4c-fc70b099192e_Extended_MSFT_Method">
    <vt:lpwstr>Automatic</vt:lpwstr>
  </property>
  <property fmtid="{D5CDD505-2E9C-101B-9397-08002B2CF9AE}" pid="9" name="MSIP_Label_2bbab825-a111-45e4-86a1-18cee0005896_Enabled">
    <vt:lpwstr>True</vt:lpwstr>
  </property>
  <property fmtid="{D5CDD505-2E9C-101B-9397-08002B2CF9AE}" pid="10" name="MSIP_Label_2bbab825-a111-45e4-86a1-18cee0005896_SiteId">
    <vt:lpwstr>2567d566-604c-408a-8a60-55d0dc9d9d6b</vt:lpwstr>
  </property>
  <property fmtid="{D5CDD505-2E9C-101B-9397-08002B2CF9AE}" pid="11" name="MSIP_Label_2bbab825-a111-45e4-86a1-18cee0005896_Owner">
    <vt:lpwstr>Amanda.Gedney@informa.com</vt:lpwstr>
  </property>
  <property fmtid="{D5CDD505-2E9C-101B-9397-08002B2CF9AE}" pid="12" name="MSIP_Label_2bbab825-a111-45e4-86a1-18cee0005896_SetDate">
    <vt:lpwstr>2019-07-24T13:01:51.8014184Z</vt:lpwstr>
  </property>
  <property fmtid="{D5CDD505-2E9C-101B-9397-08002B2CF9AE}" pid="13" name="MSIP_Label_2bbab825-a111-45e4-86a1-18cee0005896_Name">
    <vt:lpwstr>Un-restricted</vt:lpwstr>
  </property>
  <property fmtid="{D5CDD505-2E9C-101B-9397-08002B2CF9AE}" pid="14" name="MSIP_Label_2bbab825-a111-45e4-86a1-18cee0005896_Application">
    <vt:lpwstr>Microsoft Azure Information Protection</vt:lpwstr>
  </property>
  <property fmtid="{D5CDD505-2E9C-101B-9397-08002B2CF9AE}" pid="15" name="MSIP_Label_2bbab825-a111-45e4-86a1-18cee0005896_Parent">
    <vt:lpwstr>181c070e-054b-4d1c-ba4c-fc70b099192e</vt:lpwstr>
  </property>
  <property fmtid="{D5CDD505-2E9C-101B-9397-08002B2CF9AE}" pid="16" name="MSIP_Label_2bbab825-a111-45e4-86a1-18cee0005896_Extended_MSFT_Method">
    <vt:lpwstr>Automatic</vt:lpwstr>
  </property>
  <property fmtid="{D5CDD505-2E9C-101B-9397-08002B2CF9AE}" pid="17" name="Sensitivity">
    <vt:lpwstr>General Un-restricted</vt:lpwstr>
  </property>
</Properties>
</file>