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2.png" ContentType="image/png"/>
  <Override PartName="/word/media/rId23.png" ContentType="image/png"/>
  <Override PartName="/word/media/rId25.png" ContentType="image/png"/>
  <Override PartName="/word/media/rId26.png" ContentType="image/png"/>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The</w:t>
      </w:r>
      <w:r>
        <w:t xml:space="preserve"> </w:t>
      </w:r>
      <w:r>
        <w:rPr>
          <w:rStyle w:val="VerbatimChar"/>
        </w:rPr>
        <w:t xml:space="preserve">cacc_sim</w:t>
      </w:r>
      <w:r>
        <w:t xml:space="preserve"> </w:t>
      </w:r>
      <w:r>
        <w:t xml:space="preserve">R</w:t>
      </w:r>
      <w:r>
        <w:t xml:space="preserve"> </w:t>
      </w:r>
      <w:r>
        <w:t xml:space="preserve">function</w:t>
      </w:r>
    </w:p>
    <w:p>
      <w:pPr>
        <w:pStyle w:val="Author"/>
      </w:pPr>
      <w:r>
        <w:rPr>
          <w:iCs/>
          <w:i/>
        </w:rPr>
        <w:t xml:space="preserve">Estimating</w:t>
      </w:r>
      <w:r>
        <w:rPr>
          <w:iCs/>
          <w:i/>
        </w:rPr>
        <w:t xml:space="preserve"> </w:t>
      </w:r>
      <w:r>
        <w:rPr>
          <w:iCs/>
          <w:i/>
        </w:rPr>
        <w:t xml:space="preserve">model-based</w:t>
      </w:r>
      <w:r>
        <w:rPr>
          <w:iCs/>
          <w:i/>
        </w:rPr>
        <w:t xml:space="preserve"> </w:t>
      </w:r>
      <w:r>
        <w:rPr>
          <w:iCs/>
          <w:i/>
        </w:rPr>
        <w:t xml:space="preserve">classification</w:t>
      </w:r>
      <w:r>
        <w:rPr>
          <w:iCs/>
          <w:i/>
        </w:rPr>
        <w:t xml:space="preserve"> </w:t>
      </w:r>
      <w:r>
        <w:rPr>
          <w:iCs/>
          <w:i/>
        </w:rPr>
        <w:t xml:space="preserve">accuracy</w:t>
      </w:r>
      <w:r>
        <w:rPr>
          <w:iCs/>
          <w:i/>
        </w:rPr>
        <w:t xml:space="preserve"> </w:t>
      </w:r>
      <w:r>
        <w:rPr>
          <w:iCs/>
          <w:i/>
        </w:rPr>
        <w:t xml:space="preserve">and</w:t>
      </w:r>
      <w:r>
        <w:rPr>
          <w:iCs/>
          <w:i/>
        </w:rPr>
        <w:t xml:space="preserve"> </w:t>
      </w:r>
      <w:r>
        <w:rPr>
          <w:iCs/>
          <w:i/>
        </w:rPr>
        <w:t xml:space="preserve">consistency</w:t>
      </w:r>
      <w:r>
        <w:rPr>
          <w:iCs/>
          <w:i/>
        </w:rPr>
        <w:t xml:space="preserve"> </w:t>
      </w:r>
      <w:r>
        <w:rPr>
          <w:iCs/>
          <w:i/>
        </w:rPr>
        <w:t xml:space="preserve">under</w:t>
      </w:r>
      <w:r>
        <w:rPr>
          <w:iCs/>
          <w:i/>
        </w:rPr>
        <w:t xml:space="preserve"> </w:t>
      </w:r>
      <w:r>
        <w:rPr>
          <w:iCs/>
          <w:i/>
        </w:rPr>
        <w:t xml:space="preserve">the</w:t>
      </w:r>
      <w:r>
        <w:rPr>
          <w:iCs/>
          <w:i/>
        </w:rPr>
        <w:t xml:space="preserve"> </w:t>
      </w:r>
      <w:r>
        <w:rPr>
          <w:iCs/>
          <w:i/>
        </w:rPr>
        <w:t xml:space="preserve">linear</w:t>
      </w:r>
      <w:r>
        <w:rPr>
          <w:iCs/>
          <w:i/>
        </w:rPr>
        <w:t xml:space="preserve"> </w:t>
      </w:r>
      <w:r>
        <w:rPr>
          <w:iCs/>
          <w:i/>
        </w:rPr>
        <w:t xml:space="preserve">factor</w:t>
      </w:r>
      <w:r>
        <w:rPr>
          <w:iCs/>
          <w:i/>
        </w:rPr>
        <w:t xml:space="preserve"> </w:t>
      </w:r>
      <w:r>
        <w:rPr>
          <w:iCs/>
          <w:i/>
        </w:rPr>
        <w:t xml:space="preserve">model</w:t>
      </w:r>
    </w:p>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bookmarkStart w:id="20" w:name="the-cacc_sim-function"/>
    <w:p>
      <w:pPr>
        <w:pStyle w:val="Heading1"/>
      </w:pPr>
      <w:r>
        <w:t xml:space="preserve">The</w:t>
      </w:r>
      <w:r>
        <w:t xml:space="preserve"> </w:t>
      </w:r>
      <w:r>
        <w:rPr>
          <w:rStyle w:val="VerbatimChar"/>
        </w:rPr>
        <w:t xml:space="preserve">cacc_sim</w:t>
      </w:r>
      <w:r>
        <w:t xml:space="preserve"> </w:t>
      </w:r>
      <w:r>
        <w:t xml:space="preserve">function</w:t>
      </w:r>
    </w:p>
    <w:p>
      <w:pPr>
        <w:pStyle w:val="FirstParagraph"/>
      </w:pPr>
      <w:r>
        <w:t xml:space="preserve">Similar to the</w:t>
      </w:r>
      <w:r>
        <w:t xml:space="preserve"> </w:t>
      </w:r>
      <w:r>
        <w:rPr>
          <w:rStyle w:val="VerbatimChar"/>
        </w:rPr>
        <w:t xml:space="preserve">cont_cacc</w:t>
      </w:r>
      <w:r>
        <w:t xml:space="preserve"> </w:t>
      </w:r>
      <w:r>
        <w:t xml:space="preserve">function, the</w:t>
      </w:r>
      <w:r>
        <w:t xml:space="preserve"> </w:t>
      </w:r>
      <w:r>
        <w:rPr>
          <w:rStyle w:val="VerbatimChar"/>
        </w:rPr>
        <w:t xml:space="preserve">cacc_sim</w:t>
      </w:r>
      <w:r>
        <w:t xml:space="preserve"> </w:t>
      </w:r>
      <w:r>
        <w:t xml:space="preserve">function can also be used to estimate model-based classification accuracy and consistency from the linear factor model. The</w:t>
      </w:r>
      <w:r>
        <w:t xml:space="preserve"> </w:t>
      </w:r>
      <w:r>
        <w:rPr>
          <w:rStyle w:val="VerbatimChar"/>
        </w:rPr>
        <w:t xml:space="preserve">cacc_sim</w:t>
      </w:r>
      <w:r>
        <w:t xml:space="preserve"> </w:t>
      </w:r>
      <w:r>
        <w:t xml:space="preserve">function is an extension of the procedure by Gonzalez and Pelham (2021) that simulates item responses at specific values of the latent variable (i.e., quadrature points) in order to approximate the conditional moments of the summed score at each value of the latent variable. Even though we could use analytical approaches to determine classification accuracy and consistency, we provide this extension to show the connection with what had been proposed by Gonzalez and Pelham (2021). The R source code for the function is presented at the end of the document in the section called</w:t>
      </w:r>
      <w:r>
        <w:t xml:space="preserve"> </w:t>
      </w:r>
      <w:hyperlink w:anchor="cacc_sim-r-function">
        <w:r>
          <w:rPr>
            <w:rStyle w:val="VerbatimChar"/>
            <w:bCs/>
            <w:b/>
          </w:rPr>
          <w:t xml:space="preserve">cacc_sim</w:t>
        </w:r>
        <w:r>
          <w:rPr>
            <w:rStyle w:val="Hyperlink"/>
            <w:bCs/>
            <w:b/>
          </w:rPr>
          <w:t xml:space="preserve"> </w:t>
        </w:r>
        <w:r>
          <w:rPr>
            <w:rStyle w:val="Hyperlink"/>
            <w:bCs/>
            <w:b/>
          </w:rPr>
          <w:t xml:space="preserve">R function</w:t>
        </w:r>
      </w:hyperlink>
      <w:r>
        <w:t xml:space="preserve">.</w:t>
      </w:r>
    </w:p>
    <w:p>
      <w:pPr>
        <w:pStyle w:val="BodyText"/>
      </w:pPr>
      <w:r>
        <w:t xml:space="preserve">The function takes the following arguments:</w:t>
      </w:r>
    </w:p>
    <w:p>
      <w:pPr>
        <w:numPr>
          <w:ilvl w:val="0"/>
          <w:numId w:val="1001"/>
        </w:numPr>
        <w:pStyle w:val="Compact"/>
      </w:pPr>
      <w:r>
        <w:rPr>
          <w:bCs/>
          <w:b/>
        </w:rPr>
        <w:t xml:space="preserve">m_theta:</w:t>
      </w:r>
      <w:r>
        <w:t xml:space="preserve"> </w:t>
      </w:r>
      <w:r>
        <w:t xml:space="preserve">mean of the latent variable</w:t>
      </w:r>
    </w:p>
    <w:p>
      <w:pPr>
        <w:numPr>
          <w:ilvl w:val="0"/>
          <w:numId w:val="1001"/>
        </w:numPr>
        <w:pStyle w:val="Compact"/>
      </w:pPr>
      <w:r>
        <w:rPr>
          <w:bCs/>
          <w:b/>
        </w:rPr>
        <w:t xml:space="preserve">v_theta:</w:t>
      </w:r>
      <w:r>
        <w:t xml:space="preserve"> </w:t>
      </w:r>
      <w:r>
        <w:t xml:space="preserve">variance of the latent variable</w:t>
      </w:r>
    </w:p>
    <w:p>
      <w:pPr>
        <w:numPr>
          <w:ilvl w:val="0"/>
          <w:numId w:val="1001"/>
        </w:numPr>
        <w:pStyle w:val="Compact"/>
      </w:pPr>
      <w:r>
        <w:rPr>
          <w:bCs/>
          <w:b/>
        </w:rPr>
        <w:t xml:space="preserve">quad:</w:t>
      </w:r>
      <w:r>
        <w:t xml:space="preserve"> </w:t>
      </w:r>
      <w:r>
        <w:t xml:space="preserve">vector of quadrature points</w:t>
      </w:r>
    </w:p>
    <w:p>
      <w:pPr>
        <w:numPr>
          <w:ilvl w:val="0"/>
          <w:numId w:val="1001"/>
        </w:numPr>
        <w:pStyle w:val="Compact"/>
      </w:pPr>
      <w:r>
        <w:rPr>
          <w:bCs/>
          <w:b/>
        </w:rPr>
        <w:t xml:space="preserve">reps:</w:t>
      </w:r>
      <w:r>
        <w:t xml:space="preserve"> </w:t>
      </w:r>
      <w:r>
        <w:t xml:space="preserve">number of times that the quadrature point is replicated</w:t>
      </w:r>
    </w:p>
    <w:p>
      <w:pPr>
        <w:numPr>
          <w:ilvl w:val="0"/>
          <w:numId w:val="1001"/>
        </w:numPr>
        <w:pStyle w:val="Compact"/>
      </w:pPr>
      <w:r>
        <w:rPr>
          <w:bCs/>
          <w:b/>
        </w:rPr>
        <w:t xml:space="preserve">matpar:</w:t>
      </w:r>
      <w:r>
        <w:t xml:space="preserve"> </w:t>
      </w:r>
      <w:r>
        <w:t xml:space="preserve">ix3 matrix of item parameters, where column 1 are the factor loadings, column 2 are the residual variances, and column 3 are the intercepts</w:t>
      </w:r>
    </w:p>
    <w:p>
      <w:pPr>
        <w:numPr>
          <w:ilvl w:val="0"/>
          <w:numId w:val="1001"/>
        </w:numPr>
        <w:pStyle w:val="Compact"/>
      </w:pPr>
      <w:r>
        <w:rPr>
          <w:bCs/>
          <w:b/>
        </w:rPr>
        <w:t xml:space="preserve">obscut:</w:t>
      </w:r>
      <w:r>
        <w:t xml:space="preserve"> </w:t>
      </w:r>
      <w:r>
        <w:t xml:space="preserve">observed cut score</w:t>
      </w:r>
    </w:p>
    <w:p>
      <w:pPr>
        <w:numPr>
          <w:ilvl w:val="0"/>
          <w:numId w:val="1001"/>
        </w:numPr>
        <w:pStyle w:val="Compact"/>
      </w:pPr>
      <w:r>
        <w:rPr>
          <w:bCs/>
          <w:b/>
        </w:rPr>
        <w:t xml:space="preserve">theta_cut:</w:t>
      </w:r>
      <w:r>
        <w:t xml:space="preserve"> </w:t>
      </w:r>
      <w:r>
        <w:t xml:space="preserve">cut score on theta metric</w:t>
      </w:r>
    </w:p>
    <w:bookmarkEnd w:id="20"/>
    <w:bookmarkStart w:id="21" w:name="cacc_sim-main-outputs"/>
    <w:p>
      <w:pPr>
        <w:pStyle w:val="Heading1"/>
      </w:pPr>
      <w:r>
        <w:rPr>
          <w:rStyle w:val="VerbatimChar"/>
        </w:rPr>
        <w:t xml:space="preserve">cacc_sim</w:t>
      </w:r>
      <w:r>
        <w:t xml:space="preserve"> </w:t>
      </w:r>
      <w:r>
        <w:t xml:space="preserve">Main Outputs</w:t>
      </w:r>
    </w:p>
    <w:p>
      <w:pPr>
        <w:pStyle w:val="FirstParagraph"/>
      </w:pPr>
      <w:r>
        <w:t xml:space="preserve">There are two outputs that users can get from the</w:t>
      </w:r>
      <w:r>
        <w:t xml:space="preserve"> </w:t>
      </w:r>
      <w:r>
        <w:rPr>
          <w:rStyle w:val="VerbatimChar"/>
        </w:rPr>
        <w:t xml:space="preserve">cacc_sim</w:t>
      </w:r>
      <w:r>
        <w:t xml:space="preserve"> </w:t>
      </w:r>
      <w:r>
        <w:t xml:space="preserve">function.</w:t>
      </w:r>
    </w:p>
    <w:p>
      <w:pPr>
        <w:numPr>
          <w:ilvl w:val="0"/>
          <w:numId w:val="1002"/>
        </w:numPr>
        <w:pStyle w:val="Compact"/>
      </w:pPr>
      <w:r>
        <w:t xml:space="preserve">Marginal classification accuracy and consistency across the range of theta and an unweighted average of the conditional classification accuracy and consistency estimates</w:t>
      </w:r>
    </w:p>
    <w:p>
      <w:pPr>
        <w:numPr>
          <w:ilvl w:val="0"/>
          <w:numId w:val="1002"/>
        </w:numPr>
        <w:pStyle w:val="Compact"/>
      </w:pPr>
      <w:r>
        <w:t xml:space="preserve">Conditional classification accuracy and consistency per quadrature point</w:t>
      </w:r>
    </w:p>
    <w:bookmarkEnd w:id="21"/>
    <w:bookmarkStart w:id="24" w:name="example-and-specification-of-cacc_sim"/>
    <w:p>
      <w:pPr>
        <w:pStyle w:val="Heading1"/>
      </w:pPr>
      <w:r>
        <w:t xml:space="preserve">Example and specification of</w:t>
      </w:r>
      <w:r>
        <w:t xml:space="preserve"> </w:t>
      </w:r>
      <w:r>
        <w:rPr>
          <w:rStyle w:val="VerbatimChar"/>
        </w:rPr>
        <w:t xml:space="preserve">cacc_sim</w:t>
      </w:r>
    </w:p>
    <w:p>
      <w:pPr>
        <w:pStyle w:val="FirstParagraph"/>
      </w:pPr>
      <w:r>
        <w:t xml:space="preserve">Below is an example of how users would use the</w:t>
      </w:r>
      <w:r>
        <w:t xml:space="preserve"> </w:t>
      </w:r>
      <w:r>
        <w:rPr>
          <w:rStyle w:val="VerbatimChar"/>
        </w:rPr>
        <w:t xml:space="preserve">cacc_sim</w:t>
      </w:r>
      <w:r>
        <w:t xml:space="preserve"> </w:t>
      </w:r>
      <w:r>
        <w:t xml:space="preserve">function to estimate the classification accuracy and consistency using parameters from the linear factor model. We will probe these estimates for a latent distribution with a mean of 0, a variance of 1, and quadrature points between -2 and 2, in steps of .1 (in other words, 41 quadrature points).</w:t>
      </w:r>
    </w:p>
    <w:p>
      <w:pPr>
        <w:pStyle w:val="SourceCode"/>
      </w:pPr>
      <w:r>
        <w:rPr>
          <w:rStyle w:val="CommentTok"/>
        </w:rPr>
        <w:t xml:space="preserve"># Load item parameters</w:t>
      </w:r>
      <w:r>
        <w:br/>
      </w:r>
      <w:r>
        <w:rPr>
          <w:rStyle w:val="NormalTok"/>
        </w:rPr>
        <w:t xml:space="preserve">ipar</w:t>
      </w:r>
      <w:r>
        <w:rPr>
          <w:rStyle w:val="OtherTok"/>
        </w:rPr>
        <w:t xml:space="preserve">=</w:t>
      </w:r>
      <w:r>
        <w:rPr>
          <w:rStyle w:val="FunctionTok"/>
        </w:rPr>
        <w:t xml:space="preserve">read.csv</w:t>
      </w:r>
      <w:r>
        <w:rPr>
          <w:rStyle w:val="NormalTok"/>
        </w:rPr>
        <w:t xml:space="preserve">(</w:t>
      </w:r>
      <w:r>
        <w:rPr>
          <w:rStyle w:val="AttributeTok"/>
        </w:rPr>
        <w:t xml:space="preserve">file=</w:t>
      </w:r>
      <w:r>
        <w:rPr>
          <w:rStyle w:val="StringTok"/>
        </w:rPr>
        <w:t xml:space="preserve">'factorpars.csv'</w:t>
      </w:r>
      <w:r>
        <w:rPr>
          <w:rStyle w:val="NormalTok"/>
        </w:rPr>
        <w:t xml:space="preserve">,</w:t>
      </w:r>
      <w:r>
        <w:rPr>
          <w:rStyle w:val="AttributeTok"/>
        </w:rPr>
        <w:t xml:space="preserve">header=</w:t>
      </w:r>
      <w:r>
        <w:rPr>
          <w:rStyle w:val="ConstantTok"/>
        </w:rPr>
        <w:t xml:space="preserve">TRUE</w:t>
      </w:r>
      <w:r>
        <w:rPr>
          <w:rStyle w:val="NormalTok"/>
        </w:rPr>
        <w:t xml:space="preserve">) </w:t>
      </w:r>
      <w:r>
        <w:rPr>
          <w:rStyle w:val="CommentTok"/>
        </w:rPr>
        <w:t xml:space="preserve">#object holds item parameters</w:t>
      </w:r>
      <w:r>
        <w:br/>
      </w:r>
      <w:r>
        <w:br/>
      </w:r>
      <w:r>
        <w:rPr>
          <w:rStyle w:val="NormalTok"/>
        </w:rPr>
        <w:t xml:space="preserve">ipar </w:t>
      </w:r>
      <w:r>
        <w:rPr>
          <w:rStyle w:val="CommentTok"/>
        </w:rPr>
        <w:t xml:space="preserve">#item parameters from above</w:t>
      </w:r>
    </w:p>
    <w:p>
      <w:pPr>
        <w:pStyle w:val="SourceCode"/>
      </w:pPr>
      <w:r>
        <w:rPr>
          <w:rStyle w:val="VerbatimChar"/>
        </w:rPr>
        <w:t xml:space="preserve">##    loadings  residvar intercepts</w:t>
      </w:r>
      <w:r>
        <w:br/>
      </w:r>
      <w:r>
        <w:rPr>
          <w:rStyle w:val="VerbatimChar"/>
        </w:rPr>
        <w:t xml:space="preserve">## 1 0.6586834 0.7946525     1.4287</w:t>
      </w:r>
      <w:r>
        <w:br/>
      </w:r>
      <w:r>
        <w:rPr>
          <w:rStyle w:val="VerbatimChar"/>
        </w:rPr>
        <w:t xml:space="preserve">## 2 0.9359878 0.5685637     1.1482</w:t>
      </w:r>
      <w:r>
        <w:br/>
      </w:r>
      <w:r>
        <w:rPr>
          <w:rStyle w:val="VerbatimChar"/>
        </w:rPr>
        <w:t xml:space="preserve">## 3 0.7117339 0.9058073     1.6234</w:t>
      </w:r>
      <w:r>
        <w:br/>
      </w:r>
      <w:r>
        <w:rPr>
          <w:rStyle w:val="VerbatimChar"/>
        </w:rPr>
        <w:t xml:space="preserve">## 4 0.9154650 0.4702096     0.8632</w:t>
      </w:r>
      <w:r>
        <w:br/>
      </w:r>
      <w:r>
        <w:rPr>
          <w:rStyle w:val="VerbatimChar"/>
        </w:rPr>
        <w:t xml:space="preserve">## 5 0.8692891 0.7702129     1.4731</w:t>
      </w:r>
      <w:r>
        <w:br/>
      </w:r>
      <w:r>
        <w:rPr>
          <w:rStyle w:val="VerbatimChar"/>
        </w:rPr>
        <w:t xml:space="preserve">## 6 1.1106287 0.3370308     1.0536</w:t>
      </w:r>
    </w:p>
    <w:p>
      <w:pPr>
        <w:pStyle w:val="SourceCode"/>
      </w:pPr>
      <w:r>
        <w:rPr>
          <w:rStyle w:val="CommentTok"/>
        </w:rPr>
        <w:t xml:space="preserve">#cacc_sim function specification</w:t>
      </w:r>
      <w:r>
        <w:br/>
      </w:r>
      <w:r>
        <w:rPr>
          <w:rStyle w:val="NormalTok"/>
        </w:rPr>
        <w:t xml:space="preserve">cc0</w:t>
      </w:r>
      <w:r>
        <w:rPr>
          <w:rStyle w:val="OtherTok"/>
        </w:rPr>
        <w:t xml:space="preserve">=</w:t>
      </w:r>
      <w:r>
        <w:rPr>
          <w:rStyle w:val="FunctionTok"/>
        </w:rPr>
        <w:t xml:space="preserve">cacc_sim</w:t>
      </w:r>
      <w:r>
        <w:rPr>
          <w:rStyle w:val="NormalTok"/>
        </w:rPr>
        <w:t xml:space="preserve">(</w:t>
      </w:r>
      <w:r>
        <w:rPr>
          <w:rStyle w:val="AttributeTok"/>
        </w:rPr>
        <w:t xml:space="preserve">m_theta=</w:t>
      </w:r>
      <w:r>
        <w:rPr>
          <w:rStyle w:val="DecValTok"/>
        </w:rPr>
        <w:t xml:space="preserve">0</w:t>
      </w:r>
      <w:r>
        <w:rPr>
          <w:rStyle w:val="NormalTok"/>
        </w:rPr>
        <w:t xml:space="preserve">, </w:t>
      </w:r>
      <w:r>
        <w:rPr>
          <w:rStyle w:val="CommentTok"/>
        </w:rPr>
        <w:t xml:space="preserve">#latent mean</w:t>
      </w:r>
      <w:r>
        <w:br/>
      </w:r>
      <w:r>
        <w:rPr>
          <w:rStyle w:val="NormalTok"/>
        </w:rPr>
        <w:t xml:space="preserve">            </w:t>
      </w:r>
      <w:r>
        <w:rPr>
          <w:rStyle w:val="AttributeTok"/>
        </w:rPr>
        <w:t xml:space="preserve">v_theta=</w:t>
      </w:r>
      <w:r>
        <w:rPr>
          <w:rStyle w:val="DecValTok"/>
        </w:rPr>
        <w:t xml:space="preserve">1</w:t>
      </w:r>
      <w:r>
        <w:rPr>
          <w:rStyle w:val="NormalTok"/>
        </w:rPr>
        <w:t xml:space="preserve">, </w:t>
      </w:r>
      <w:r>
        <w:rPr>
          <w:rStyle w:val="CommentTok"/>
        </w:rPr>
        <w:t xml:space="preserve">#latent variance</w:t>
      </w:r>
      <w:r>
        <w:br/>
      </w:r>
      <w:r>
        <w:rPr>
          <w:rStyle w:val="NormalTok"/>
        </w:rPr>
        <w:t xml:space="preserve">            </w:t>
      </w:r>
      <w:r>
        <w:rPr>
          <w:rStyle w:val="AttributeTok"/>
        </w:rPr>
        <w:t xml:space="preserve">quad=</w:t>
      </w:r>
      <w:r>
        <w:rPr>
          <w:rStyle w:val="FunctionTok"/>
        </w:rPr>
        <w:t xml:space="preserve">seq</w:t>
      </w:r>
      <w:r>
        <w:rPr>
          <w:rStyle w:val="NormalTok"/>
        </w:rPr>
        <w:t xml:space="preserve">(</w:t>
      </w:r>
      <w:r>
        <w:rPr>
          <w:rStyle w:val="SpecialCharTok"/>
        </w:rPr>
        <w:t xml:space="preserve">-</w:t>
      </w:r>
      <w:r>
        <w:rPr>
          <w:rStyle w:val="DecValTok"/>
        </w:rPr>
        <w:t xml:space="preserve">2</w:t>
      </w:r>
      <w:r>
        <w:rPr>
          <w:rStyle w:val="NormalTok"/>
        </w:rPr>
        <w:t xml:space="preserve">,</w:t>
      </w:r>
      <w:r>
        <w:rPr>
          <w:rStyle w:val="DecValTok"/>
        </w:rPr>
        <w:t xml:space="preserve">2</w:t>
      </w:r>
      <w:r>
        <w:rPr>
          <w:rStyle w:val="NormalTok"/>
        </w:rPr>
        <w:t xml:space="preserve">,.</w:t>
      </w:r>
      <w:r>
        <w:rPr>
          <w:rStyle w:val="DecValTok"/>
        </w:rPr>
        <w:t xml:space="preserve">1</w:t>
      </w:r>
      <w:r>
        <w:rPr>
          <w:rStyle w:val="NormalTok"/>
        </w:rPr>
        <w:t xml:space="preserve">), </w:t>
      </w:r>
      <w:r>
        <w:rPr>
          <w:rStyle w:val="CommentTok"/>
        </w:rPr>
        <w:t xml:space="preserve">#quadrature points</w:t>
      </w:r>
      <w:r>
        <w:br/>
      </w:r>
      <w:r>
        <w:rPr>
          <w:rStyle w:val="NormalTok"/>
        </w:rPr>
        <w:t xml:space="preserve">            </w:t>
      </w:r>
      <w:r>
        <w:rPr>
          <w:rStyle w:val="AttributeTok"/>
        </w:rPr>
        <w:t xml:space="preserve">reps=</w:t>
      </w:r>
      <w:r>
        <w:rPr>
          <w:rStyle w:val="DecValTok"/>
        </w:rPr>
        <w:t xml:space="preserve">2000</w:t>
      </w:r>
      <w:r>
        <w:rPr>
          <w:rStyle w:val="NormalTok"/>
        </w:rPr>
        <w:t xml:space="preserve">, </w:t>
      </w:r>
      <w:r>
        <w:rPr>
          <w:rStyle w:val="CommentTok"/>
        </w:rPr>
        <w:t xml:space="preserve">#number of times quad points are repeated</w:t>
      </w:r>
      <w:r>
        <w:br/>
      </w:r>
      <w:r>
        <w:rPr>
          <w:rStyle w:val="NormalTok"/>
        </w:rPr>
        <w:t xml:space="preserve">            </w:t>
      </w:r>
      <w:r>
        <w:rPr>
          <w:rStyle w:val="AttributeTok"/>
        </w:rPr>
        <w:t xml:space="preserve">matpar=</w:t>
      </w:r>
      <w:r>
        <w:rPr>
          <w:rStyle w:val="NormalTok"/>
        </w:rPr>
        <w:t xml:space="preserve">ipar, </w:t>
      </w:r>
      <w:r>
        <w:rPr>
          <w:rStyle w:val="CommentTok"/>
        </w:rPr>
        <w:t xml:space="preserve">#matrix of factor parameters</w:t>
      </w:r>
      <w:r>
        <w:br/>
      </w:r>
      <w:r>
        <w:rPr>
          <w:rStyle w:val="NormalTok"/>
        </w:rPr>
        <w:t xml:space="preserve">            </w:t>
      </w:r>
      <w:r>
        <w:rPr>
          <w:rStyle w:val="AttributeTok"/>
        </w:rPr>
        <w:t xml:space="preserve">theta_cut=</w:t>
      </w:r>
      <w:r>
        <w:rPr>
          <w:rStyle w:val="DecValTok"/>
        </w:rPr>
        <w:t xml:space="preserve">1</w:t>
      </w:r>
      <w:r>
        <w:rPr>
          <w:rStyle w:val="NormalTok"/>
        </w:rPr>
        <w:t xml:space="preserve">) </w:t>
      </w:r>
      <w:r>
        <w:rPr>
          <w:rStyle w:val="CommentTok"/>
        </w:rPr>
        <w:t xml:space="preserve">#cut score on the theta metric</w:t>
      </w:r>
      <w:r>
        <w:br/>
      </w:r>
      <w:r>
        <w:br/>
      </w:r>
      <w:r>
        <w:br/>
      </w:r>
      <w:r>
        <w:rPr>
          <w:rStyle w:val="NormalTok"/>
        </w:rPr>
        <w:t xml:space="preserve">cc0[[</w:t>
      </w:r>
      <w:r>
        <w:rPr>
          <w:rStyle w:val="DecValTok"/>
        </w:rPr>
        <w:t xml:space="preserve">1</w:t>
      </w:r>
      <w:r>
        <w:rPr>
          <w:rStyle w:val="NormalTok"/>
        </w:rPr>
        <w:t xml:space="preserve">]] </w:t>
      </w:r>
      <w:r>
        <w:rPr>
          <w:rStyle w:val="CommentTok"/>
        </w:rPr>
        <w:t xml:space="preserve">#get output</w:t>
      </w:r>
    </w:p>
    <w:p>
      <w:pPr>
        <w:pStyle w:val="SourceCode"/>
      </w:pPr>
      <w:r>
        <w:rPr>
          <w:rStyle w:val="VerbatimChar"/>
        </w:rPr>
        <w:t xml:space="preserve">## cutpoint     cc_d     cc_p     ca_d     ca_p </w:t>
      </w:r>
      <w:r>
        <w:br/>
      </w:r>
      <w:r>
        <w:rPr>
          <w:rStyle w:val="VerbatimChar"/>
        </w:rPr>
        <w:t xml:space="preserve">##   12.792    0.894    0.897    0.925    0.927</w:t>
      </w:r>
    </w:p>
    <w:p>
      <w:pPr>
        <w:pStyle w:val="SourceCode"/>
      </w:pPr>
      <w:r>
        <w:rPr>
          <w:rStyle w:val="NormalTok"/>
        </w:rPr>
        <w:t xml:space="preserve">cc0[[</w:t>
      </w:r>
      <w:r>
        <w:rPr>
          <w:rStyle w:val="DecValTok"/>
        </w:rPr>
        <w:t xml:space="preserve">2</w:t>
      </w:r>
      <w:r>
        <w:rPr>
          <w:rStyle w:val="NormalTok"/>
        </w:rPr>
        <w:t xml:space="preserve">]]</w:t>
      </w:r>
    </w:p>
    <w:p>
      <w:pPr>
        <w:pStyle w:val="SourceCode"/>
      </w:pPr>
      <w:r>
        <w:rPr>
          <w:rStyle w:val="VerbatimChar"/>
        </w:rPr>
        <w:t xml:space="preserve">##    theta expsum  prob   cca   ccc</w:t>
      </w:r>
      <w:r>
        <w:br/>
      </w:r>
      <w:r>
        <w:rPr>
          <w:rStyle w:val="VerbatimChar"/>
        </w:rPr>
        <w:t xml:space="preserve">## 1   -2.0 -2.846 0.000 1.000 1.000</w:t>
      </w:r>
      <w:r>
        <w:br/>
      </w:r>
      <w:r>
        <w:rPr>
          <w:rStyle w:val="VerbatimChar"/>
        </w:rPr>
        <w:t xml:space="preserve">## 2   -1.9 -2.291 0.000 1.000 1.000</w:t>
      </w:r>
      <w:r>
        <w:br/>
      </w:r>
      <w:r>
        <w:rPr>
          <w:rStyle w:val="VerbatimChar"/>
        </w:rPr>
        <w:t xml:space="preserve">## 3   -1.8 -1.808 0.000 1.000 1.000</w:t>
      </w:r>
      <w:r>
        <w:br/>
      </w:r>
      <w:r>
        <w:rPr>
          <w:rStyle w:val="VerbatimChar"/>
        </w:rPr>
        <w:t xml:space="preserve">## 4   -1.7 -1.263 0.000 1.000 1.000</w:t>
      </w:r>
      <w:r>
        <w:br/>
      </w:r>
      <w:r>
        <w:rPr>
          <w:rStyle w:val="VerbatimChar"/>
        </w:rPr>
        <w:t xml:space="preserve">## 5   -1.6 -0.747 0.000 1.000 1.000</w:t>
      </w:r>
      <w:r>
        <w:br/>
      </w:r>
      <w:r>
        <w:rPr>
          <w:rStyle w:val="VerbatimChar"/>
        </w:rPr>
        <w:t xml:space="preserve">## 6   -1.5 -0.217 0.000 1.000 1.000</w:t>
      </w:r>
      <w:r>
        <w:br/>
      </w:r>
      <w:r>
        <w:rPr>
          <w:rStyle w:val="VerbatimChar"/>
        </w:rPr>
        <w:t xml:space="preserve">## 7   -1.4  0.311 0.000 1.000 1.000</w:t>
      </w:r>
      <w:r>
        <w:br/>
      </w:r>
      <w:r>
        <w:rPr>
          <w:rStyle w:val="VerbatimChar"/>
        </w:rPr>
        <w:t xml:space="preserve">## 8   -1.3  0.848 0.000 1.000 1.000</w:t>
      </w:r>
      <w:r>
        <w:br/>
      </w:r>
      <w:r>
        <w:rPr>
          <w:rStyle w:val="VerbatimChar"/>
        </w:rPr>
        <w:t xml:space="preserve">## 9   -1.2  1.324 0.000 1.000 1.000</w:t>
      </w:r>
      <w:r>
        <w:br/>
      </w:r>
      <w:r>
        <w:rPr>
          <w:rStyle w:val="VerbatimChar"/>
        </w:rPr>
        <w:t xml:space="preserve">## 10  -1.1  1.893 0.000 1.000 1.000</w:t>
      </w:r>
      <w:r>
        <w:br/>
      </w:r>
      <w:r>
        <w:rPr>
          <w:rStyle w:val="VerbatimChar"/>
        </w:rPr>
        <w:t xml:space="preserve">## 11  -1.0  2.363 0.000 1.000 1.000</w:t>
      </w:r>
      <w:r>
        <w:br/>
      </w:r>
      <w:r>
        <w:rPr>
          <w:rStyle w:val="VerbatimChar"/>
        </w:rPr>
        <w:t xml:space="preserve">## 12  -0.9  2.911 0.000 1.000 1.000</w:t>
      </w:r>
      <w:r>
        <w:br/>
      </w:r>
      <w:r>
        <w:rPr>
          <w:rStyle w:val="VerbatimChar"/>
        </w:rPr>
        <w:t xml:space="preserve">## 13  -0.8  3.460 0.000 1.000 1.000</w:t>
      </w:r>
      <w:r>
        <w:br/>
      </w:r>
      <w:r>
        <w:rPr>
          <w:rStyle w:val="VerbatimChar"/>
        </w:rPr>
        <w:t xml:space="preserve">## 14  -0.7  3.962 0.000 1.000 1.000</w:t>
      </w:r>
      <w:r>
        <w:br/>
      </w:r>
      <w:r>
        <w:rPr>
          <w:rStyle w:val="VerbatimChar"/>
        </w:rPr>
        <w:t xml:space="preserve">## 15  -0.6  4.404 0.000 1.000 1.000</w:t>
      </w:r>
      <w:r>
        <w:br/>
      </w:r>
      <w:r>
        <w:rPr>
          <w:rStyle w:val="VerbatimChar"/>
        </w:rPr>
        <w:t xml:space="preserve">## 16  -0.5  5.012 0.000 1.000 1.000</w:t>
      </w:r>
      <w:r>
        <w:br/>
      </w:r>
      <w:r>
        <w:rPr>
          <w:rStyle w:val="VerbatimChar"/>
        </w:rPr>
        <w:t xml:space="preserve">## 17  -0.4  5.554 0.000 1.000 1.000</w:t>
      </w:r>
      <w:r>
        <w:br/>
      </w:r>
      <w:r>
        <w:rPr>
          <w:rStyle w:val="VerbatimChar"/>
        </w:rPr>
        <w:t xml:space="preserve">## 18  -0.3  6.031 0.000 1.000 1.000</w:t>
      </w:r>
      <w:r>
        <w:br/>
      </w:r>
      <w:r>
        <w:rPr>
          <w:rStyle w:val="VerbatimChar"/>
        </w:rPr>
        <w:t xml:space="preserve">## 19  -0.2  6.577 0.000 1.000 1.000</w:t>
      </w:r>
      <w:r>
        <w:br/>
      </w:r>
      <w:r>
        <w:rPr>
          <w:rStyle w:val="VerbatimChar"/>
        </w:rPr>
        <w:t xml:space="preserve">## 20  -0.1  7.100 0.003 0.997 0.994</w:t>
      </w:r>
      <w:r>
        <w:br/>
      </w:r>
      <w:r>
        <w:rPr>
          <w:rStyle w:val="VerbatimChar"/>
        </w:rPr>
        <w:t xml:space="preserve">## 21   0.0  7.540 0.005 0.995 0.990</w:t>
      </w:r>
      <w:r>
        <w:br/>
      </w:r>
      <w:r>
        <w:rPr>
          <w:rStyle w:val="VerbatimChar"/>
        </w:rPr>
        <w:t xml:space="preserve">## 22   0.1  8.107 0.009 0.992 0.983</w:t>
      </w:r>
      <w:r>
        <w:br/>
      </w:r>
      <w:r>
        <w:rPr>
          <w:rStyle w:val="VerbatimChar"/>
        </w:rPr>
        <w:t xml:space="preserve">## 23   0.2  8.590 0.012 0.989 0.977</w:t>
      </w:r>
      <w:r>
        <w:br/>
      </w:r>
      <w:r>
        <w:rPr>
          <w:rStyle w:val="VerbatimChar"/>
        </w:rPr>
        <w:t xml:space="preserve">## 24   0.3  9.117 0.033 0.967 0.936</w:t>
      </w:r>
      <w:r>
        <w:br/>
      </w:r>
      <w:r>
        <w:rPr>
          <w:rStyle w:val="VerbatimChar"/>
        </w:rPr>
        <w:t xml:space="preserve">## 25   0.4  9.728 0.072 0.928 0.867</w:t>
      </w:r>
      <w:r>
        <w:br/>
      </w:r>
      <w:r>
        <w:rPr>
          <w:rStyle w:val="VerbatimChar"/>
        </w:rPr>
        <w:t xml:space="preserve">## 26   0.5 10.144 0.086 0.914 0.843</w:t>
      </w:r>
      <w:r>
        <w:br/>
      </w:r>
      <w:r>
        <w:rPr>
          <w:rStyle w:val="VerbatimChar"/>
        </w:rPr>
        <w:t xml:space="preserve">## 27   0.6 10.641 0.143 0.857 0.755</w:t>
      </w:r>
      <w:r>
        <w:br/>
      </w:r>
      <w:r>
        <w:rPr>
          <w:rStyle w:val="VerbatimChar"/>
        </w:rPr>
        <w:t xml:space="preserve">## 28   0.7 11.208 0.198 0.801 0.682</w:t>
      </w:r>
      <w:r>
        <w:br/>
      </w:r>
      <w:r>
        <w:rPr>
          <w:rStyle w:val="VerbatimChar"/>
        </w:rPr>
        <w:t xml:space="preserve">## 29   0.8 11.715 0.292 0.708 0.587</w:t>
      </w:r>
      <w:r>
        <w:br/>
      </w:r>
      <w:r>
        <w:rPr>
          <w:rStyle w:val="VerbatimChar"/>
        </w:rPr>
        <w:t xml:space="preserve">## 30   0.9 12.286 0.388 0.612 0.525</w:t>
      </w:r>
      <w:r>
        <w:br/>
      </w:r>
      <w:r>
        <w:rPr>
          <w:rStyle w:val="VerbatimChar"/>
        </w:rPr>
        <w:t xml:space="preserve">## 31   1.0 12.796 0.508 0.508 0.500</w:t>
      </w:r>
      <w:r>
        <w:br/>
      </w:r>
      <w:r>
        <w:rPr>
          <w:rStyle w:val="VerbatimChar"/>
        </w:rPr>
        <w:t xml:space="preserve">## 32   1.1 13.356 0.614 0.614 0.526</w:t>
      </w:r>
      <w:r>
        <w:br/>
      </w:r>
      <w:r>
        <w:rPr>
          <w:rStyle w:val="VerbatimChar"/>
        </w:rPr>
        <w:t xml:space="preserve">## 33   1.2 13.803 0.700 0.700 0.580</w:t>
      </w:r>
      <w:r>
        <w:br/>
      </w:r>
      <w:r>
        <w:rPr>
          <w:rStyle w:val="VerbatimChar"/>
        </w:rPr>
        <w:t xml:space="preserve">## 34   1.3 14.353 0.796 0.796 0.676</w:t>
      </w:r>
      <w:r>
        <w:br/>
      </w:r>
      <w:r>
        <w:rPr>
          <w:rStyle w:val="VerbatimChar"/>
        </w:rPr>
        <w:t xml:space="preserve">## 35   1.4 14.876 0.851 0.851 0.746</w:t>
      </w:r>
      <w:r>
        <w:br/>
      </w:r>
      <w:r>
        <w:rPr>
          <w:rStyle w:val="VerbatimChar"/>
        </w:rPr>
        <w:t xml:space="preserve">## 36   1.5 15.405 0.906 0.906 0.830</w:t>
      </w:r>
      <w:r>
        <w:br/>
      </w:r>
      <w:r>
        <w:rPr>
          <w:rStyle w:val="VerbatimChar"/>
        </w:rPr>
        <w:t xml:space="preserve">## 37   1.6 15.818 0.944 0.944 0.893</w:t>
      </w:r>
      <w:r>
        <w:br/>
      </w:r>
      <w:r>
        <w:rPr>
          <w:rStyle w:val="VerbatimChar"/>
        </w:rPr>
        <w:t xml:space="preserve">## 38   1.7 16.392 0.970 0.970 0.942</w:t>
      </w:r>
      <w:r>
        <w:br/>
      </w:r>
      <w:r>
        <w:rPr>
          <w:rStyle w:val="VerbatimChar"/>
        </w:rPr>
        <w:t xml:space="preserve">## 39   1.8 16.959 0.981 0.981 0.962</w:t>
      </w:r>
      <w:r>
        <w:br/>
      </w:r>
      <w:r>
        <w:rPr>
          <w:rStyle w:val="VerbatimChar"/>
        </w:rPr>
        <w:t xml:space="preserve">## 40   1.9 17.513 0.994 0.994 0.987</w:t>
      </w:r>
      <w:r>
        <w:br/>
      </w:r>
      <w:r>
        <w:rPr>
          <w:rStyle w:val="VerbatimChar"/>
        </w:rPr>
        <w:t xml:space="preserve">## 41   2.0 17.962 0.997 0.997 0.994</w:t>
      </w:r>
    </w:p>
    <w:p>
      <w:pPr>
        <w:pStyle w:val="FirstParagraph"/>
      </w:pPr>
      <w:r>
        <w:t xml:space="preserve">The function returns a list of size 2:</w:t>
      </w:r>
    </w:p>
    <w:p>
      <w:pPr>
        <w:numPr>
          <w:ilvl w:val="0"/>
          <w:numId w:val="1003"/>
        </w:numPr>
      </w:pPr>
      <w:r>
        <w:t xml:space="preserve">The first element in the list are the estimates of classification consistency and accuracy. We provide the observed cutscore, either if it is user-specified or determined from the latent variable, 12.792. The next values reported are classification consistency and classification accuracy, either as a weighted (indexed by d) or unweighted (indexed by p) across the range of the latent variable. In this case, the weighted and unweighted marginal classification consistency estimate were 0.894 and 0.897, and the weighted and unweighted marginal classification accuracy estimates were 0.925 and 0.927</w:t>
      </w:r>
    </w:p>
    <w:p>
      <w:pPr>
        <w:numPr>
          <w:ilvl w:val="0"/>
          <w:numId w:val="1003"/>
        </w:numPr>
      </w:pPr>
      <w:r>
        <w:t xml:space="preserve">The second element of the list provides the quadrature points (column 1), the expected summed score per quadrature point (column 2), the probability that a participant has a score at or above the summed score cutpoint at the quadrature point (column 3), the conditional classification accuracy at each quadrature point (column 4), and the conditional classification consistency at each quadratue point (column 5). Furthermore, we could plot the conditional classification accuracy and consistency estimates as a function of the quadrature point to obtain classification accuracy and consistency curves.</w:t>
      </w:r>
    </w:p>
    <w:p>
      <w:pPr>
        <w:pStyle w:val="SourceCode"/>
      </w:pPr>
      <w:r>
        <w:rPr>
          <w:rStyle w:val="FunctionTok"/>
        </w:rPr>
        <w:t xml:space="preserve">plot</w:t>
      </w:r>
      <w:r>
        <w:rPr>
          <w:rStyle w:val="NormalTok"/>
        </w:rPr>
        <w:t xml:space="preserve">(cc0[[</w:t>
      </w:r>
      <w:r>
        <w:rPr>
          <w:rStyle w:val="DecValTok"/>
        </w:rPr>
        <w:t xml:space="preserve">2</w:t>
      </w:r>
      <w:r>
        <w:rPr>
          <w:rStyle w:val="NormalTok"/>
        </w:rPr>
        <w:t xml:space="preserve">]][,</w:t>
      </w:r>
      <w:r>
        <w:rPr>
          <w:rStyle w:val="DecValTok"/>
        </w:rPr>
        <w:t xml:space="preserve">1</w:t>
      </w:r>
      <w:r>
        <w:rPr>
          <w:rStyle w:val="NormalTok"/>
        </w:rPr>
        <w:t xml:space="preserve">],cc0[[</w:t>
      </w:r>
      <w:r>
        <w:rPr>
          <w:rStyle w:val="DecValTok"/>
        </w:rPr>
        <w:t xml:space="preserve">2</w:t>
      </w:r>
      <w:r>
        <w:rPr>
          <w:rStyle w:val="NormalTok"/>
        </w:rPr>
        <w:t xml:space="preserve">]][,</w:t>
      </w:r>
      <w:r>
        <w:rPr>
          <w:rStyle w:val="DecValTok"/>
        </w:rPr>
        <w:t xml:space="preserve">4</w:t>
      </w:r>
      <w:r>
        <w:rPr>
          <w:rStyle w:val="NormalTok"/>
        </w:rPr>
        <w:t xml:space="preserve">],</w:t>
      </w:r>
      <w:r>
        <w:rPr>
          <w:rStyle w:val="AttributeTok"/>
        </w:rPr>
        <w:t xml:space="preserve">ylab=</w:t>
      </w:r>
      <w:r>
        <w:rPr>
          <w:rStyle w:val="StringTok"/>
        </w:rPr>
        <w:t xml:space="preserve">'classification accuracy'</w:t>
      </w:r>
      <w:r>
        <w:rPr>
          <w:rStyle w:val="NormalTok"/>
        </w:rPr>
        <w:t xml:space="preserve">,</w:t>
      </w:r>
      <w:r>
        <w:rPr>
          <w:rStyle w:val="AttributeTok"/>
        </w:rPr>
        <w:t xml:space="preserve">xlab=</w:t>
      </w:r>
      <w:r>
        <w:br/>
      </w:r>
      <w:r>
        <w:rPr>
          <w:rStyle w:val="NormalTok"/>
        </w:rPr>
        <w:t xml:space="preserve">       </w:t>
      </w:r>
      <w:r>
        <w:rPr>
          <w:rStyle w:val="StringTok"/>
        </w:rPr>
        <w:t xml:space="preserve">'latent variable score'</w:t>
      </w:r>
      <w:r>
        <w:rPr>
          <w:rStyle w:val="NormalTok"/>
        </w:rPr>
        <w:t xml:space="preserve">,</w:t>
      </w:r>
      <w:r>
        <w:rPr>
          <w:rStyle w:val="AttributeTok"/>
        </w:rPr>
        <w:t xml:space="preserve">type=</w:t>
      </w:r>
      <w:r>
        <w:rPr>
          <w:rStyle w:val="StringTok"/>
        </w:rPr>
        <w:t xml:space="preserve">'l'</w:t>
      </w:r>
      <w:r>
        <w:rPr>
          <w:rStyle w:val="NormalTok"/>
        </w:rPr>
        <w:t xml:space="preserve">)</w:t>
      </w:r>
    </w:p>
    <w:p>
      <w:pPr>
        <w:pStyle w:val="FirstParagraph"/>
      </w:pPr>
      <w:r>
        <w:drawing>
          <wp:inline>
            <wp:extent cx="5334000" cy="4267200"/>
            <wp:effectExtent b="0" l="0" r="0" t="0"/>
            <wp:docPr descr="" title="" id="1" name="Picture"/>
            <a:graphic>
              <a:graphicData uri="http://schemas.openxmlformats.org/drawingml/2006/picture">
                <pic:pic>
                  <pic:nvPicPr>
                    <pic:cNvPr descr="cacc_supp2_word_files/figure-docx/unnamed-chunk-3-1.png" id="0" name="Picture"/>
                    <pic:cNvPicPr>
                      <a:picLocks noChangeArrowheads="1" noChangeAspect="1"/>
                    </pic:cNvPicPr>
                  </pic:nvPicPr>
                  <pic:blipFill>
                    <a:blip r:embed="rId22"/>
                    <a:stretch>
                      <a:fillRect/>
                    </a:stretch>
                  </pic:blipFill>
                  <pic:spPr bwMode="auto">
                    <a:xfrm>
                      <a:off x="0" y="0"/>
                      <a:ext cx="5334000" cy="4267200"/>
                    </a:xfrm>
                    <a:prstGeom prst="rect">
                      <a:avLst/>
                    </a:prstGeom>
                    <a:noFill/>
                    <a:ln w="9525">
                      <a:noFill/>
                      <a:headEnd/>
                      <a:tailEnd/>
                    </a:ln>
                  </pic:spPr>
                </pic:pic>
              </a:graphicData>
            </a:graphic>
          </wp:inline>
        </w:drawing>
      </w:r>
    </w:p>
    <w:p>
      <w:pPr>
        <w:pStyle w:val="SourceCode"/>
      </w:pPr>
      <w:r>
        <w:rPr>
          <w:rStyle w:val="FunctionTok"/>
        </w:rPr>
        <w:t xml:space="preserve">plot</w:t>
      </w:r>
      <w:r>
        <w:rPr>
          <w:rStyle w:val="NormalTok"/>
        </w:rPr>
        <w:t xml:space="preserve">(cc0[[</w:t>
      </w:r>
      <w:r>
        <w:rPr>
          <w:rStyle w:val="DecValTok"/>
        </w:rPr>
        <w:t xml:space="preserve">2</w:t>
      </w:r>
      <w:r>
        <w:rPr>
          <w:rStyle w:val="NormalTok"/>
        </w:rPr>
        <w:t xml:space="preserve">]][,</w:t>
      </w:r>
      <w:r>
        <w:rPr>
          <w:rStyle w:val="DecValTok"/>
        </w:rPr>
        <w:t xml:space="preserve">1</w:t>
      </w:r>
      <w:r>
        <w:rPr>
          <w:rStyle w:val="NormalTok"/>
        </w:rPr>
        <w:t xml:space="preserve">],cc0[[</w:t>
      </w:r>
      <w:r>
        <w:rPr>
          <w:rStyle w:val="DecValTok"/>
        </w:rPr>
        <w:t xml:space="preserve">2</w:t>
      </w:r>
      <w:r>
        <w:rPr>
          <w:rStyle w:val="NormalTok"/>
        </w:rPr>
        <w:t xml:space="preserve">]][,</w:t>
      </w:r>
      <w:r>
        <w:rPr>
          <w:rStyle w:val="DecValTok"/>
        </w:rPr>
        <w:t xml:space="preserve">5</w:t>
      </w:r>
      <w:r>
        <w:rPr>
          <w:rStyle w:val="NormalTok"/>
        </w:rPr>
        <w:t xml:space="preserve">],</w:t>
      </w:r>
      <w:r>
        <w:rPr>
          <w:rStyle w:val="AttributeTok"/>
        </w:rPr>
        <w:t xml:space="preserve">ylab=</w:t>
      </w:r>
      <w:r>
        <w:rPr>
          <w:rStyle w:val="StringTok"/>
        </w:rPr>
        <w:t xml:space="preserve">'classification consistency'</w:t>
      </w:r>
      <w:r>
        <w:rPr>
          <w:rStyle w:val="NormalTok"/>
        </w:rPr>
        <w:t xml:space="preserve">,</w:t>
      </w:r>
      <w:r>
        <w:rPr>
          <w:rStyle w:val="AttributeTok"/>
        </w:rPr>
        <w:t xml:space="preserve">xlab=</w:t>
      </w:r>
      <w:r>
        <w:br/>
      </w:r>
      <w:r>
        <w:rPr>
          <w:rStyle w:val="NormalTok"/>
        </w:rPr>
        <w:t xml:space="preserve">       </w:t>
      </w:r>
      <w:r>
        <w:rPr>
          <w:rStyle w:val="StringTok"/>
        </w:rPr>
        <w:t xml:space="preserve">'latent variable score'</w:t>
      </w:r>
      <w:r>
        <w:rPr>
          <w:rStyle w:val="NormalTok"/>
        </w:rPr>
        <w:t xml:space="preserve">,</w:t>
      </w:r>
      <w:r>
        <w:rPr>
          <w:rStyle w:val="AttributeTok"/>
        </w:rPr>
        <w:t xml:space="preserve">type=</w:t>
      </w:r>
      <w:r>
        <w:rPr>
          <w:rStyle w:val="StringTok"/>
        </w:rPr>
        <w:t xml:space="preserve">'l'</w:t>
      </w:r>
      <w:r>
        <w:rPr>
          <w:rStyle w:val="NormalTok"/>
        </w:rPr>
        <w:t xml:space="preserve">)</w:t>
      </w:r>
    </w:p>
    <w:p>
      <w:pPr>
        <w:pStyle w:val="FirstParagraph"/>
      </w:pPr>
      <w:r>
        <w:drawing>
          <wp:inline>
            <wp:extent cx="5334000" cy="4267200"/>
            <wp:effectExtent b="0" l="0" r="0" t="0"/>
            <wp:docPr descr="" title="" id="1" name="Picture"/>
            <a:graphic>
              <a:graphicData uri="http://schemas.openxmlformats.org/drawingml/2006/picture">
                <pic:pic>
                  <pic:nvPicPr>
                    <pic:cNvPr descr="cacc_supp2_word_files/figure-docx/unnamed-chunk-3-2.png" id="0" name="Picture"/>
                    <pic:cNvPicPr>
                      <a:picLocks noChangeArrowheads="1" noChangeAspect="1"/>
                    </pic:cNvPicPr>
                  </pic:nvPicPr>
                  <pic:blipFill>
                    <a:blip r:embed="rId23"/>
                    <a:stretch>
                      <a:fillRect/>
                    </a:stretch>
                  </pic:blipFill>
                  <pic:spPr bwMode="auto">
                    <a:xfrm>
                      <a:off x="0" y="0"/>
                      <a:ext cx="5334000" cy="4267200"/>
                    </a:xfrm>
                    <a:prstGeom prst="rect">
                      <a:avLst/>
                    </a:prstGeom>
                    <a:noFill/>
                    <a:ln w="9525">
                      <a:noFill/>
                      <a:headEnd/>
                      <a:tailEnd/>
                    </a:ln>
                  </pic:spPr>
                </pic:pic>
              </a:graphicData>
            </a:graphic>
          </wp:inline>
        </w:drawing>
      </w:r>
    </w:p>
    <w:bookmarkEnd w:id="24"/>
    <w:bookmarkStart w:id="27" w:name="comparison-with-cont_cacc"/>
    <w:p>
      <w:pPr>
        <w:pStyle w:val="Heading1"/>
      </w:pPr>
      <w:r>
        <w:t xml:space="preserve">Comparison with</w:t>
      </w:r>
      <w:r>
        <w:t xml:space="preserve"> </w:t>
      </w:r>
      <w:r>
        <w:rPr>
          <w:rStyle w:val="VerbatimChar"/>
        </w:rPr>
        <w:t xml:space="preserve">cont_cacc</w:t>
      </w:r>
    </w:p>
    <w:p>
      <w:pPr>
        <w:pStyle w:val="FirstParagraph"/>
      </w:pPr>
      <w:r>
        <w:t xml:space="preserve">Lastly, we can check if the estimates from</w:t>
      </w:r>
      <w:r>
        <w:t xml:space="preserve"> </w:t>
      </w:r>
      <w:r>
        <w:rPr>
          <w:rStyle w:val="VerbatimChar"/>
        </w:rPr>
        <w:t xml:space="preserve">cacc_sim</w:t>
      </w:r>
      <w:r>
        <w:t xml:space="preserve"> </w:t>
      </w:r>
      <w:r>
        <w:t xml:space="preserve">are similar to the estimates from</w:t>
      </w:r>
      <w:r>
        <w:t xml:space="preserve"> </w:t>
      </w:r>
      <w:r>
        <w:rPr>
          <w:rStyle w:val="VerbatimChar"/>
        </w:rPr>
        <w:t xml:space="preserve">cont_cacc</w:t>
      </w:r>
      <w:r>
        <w:t xml:space="preserve">. The higher the iterations per quadrature points, the closer that the</w:t>
      </w:r>
      <w:r>
        <w:t xml:space="preserve"> </w:t>
      </w:r>
      <w:r>
        <w:rPr>
          <w:rStyle w:val="VerbatimChar"/>
        </w:rPr>
        <w:t xml:space="preserve">cacc_sim</w:t>
      </w:r>
      <w:r>
        <w:t xml:space="preserve"> </w:t>
      </w:r>
      <w:r>
        <w:t xml:space="preserve">estimates would approximate the</w:t>
      </w:r>
      <w:r>
        <w:t xml:space="preserve"> </w:t>
      </w:r>
      <w:r>
        <w:rPr>
          <w:rStyle w:val="VerbatimChar"/>
        </w:rPr>
        <w:t xml:space="preserve">cont_cacc</w:t>
      </w:r>
      <w:r>
        <w:t xml:space="preserve"> </w:t>
      </w:r>
      <w:r>
        <w:t xml:space="preserve">estimates.</w:t>
      </w:r>
    </w:p>
    <w:p>
      <w:pPr>
        <w:pStyle w:val="SourceCode"/>
      </w:pPr>
      <w:r>
        <w:rPr>
          <w:rStyle w:val="NormalTok"/>
        </w:rPr>
        <w:t xml:space="preserve">cc1</w:t>
      </w:r>
      <w:r>
        <w:rPr>
          <w:rStyle w:val="OtherTok"/>
        </w:rPr>
        <w:t xml:space="preserve">=</w:t>
      </w:r>
      <w:r>
        <w:rPr>
          <w:rStyle w:val="FunctionTok"/>
        </w:rPr>
        <w:t xml:space="preserve">cont_cacc</w:t>
      </w:r>
      <w:r>
        <w:rPr>
          <w:rStyle w:val="NormalTok"/>
        </w:rPr>
        <w:t xml:space="preserve">(</w:t>
      </w:r>
      <w:r>
        <w:rPr>
          <w:rStyle w:val="AttributeTok"/>
        </w:rPr>
        <w:t xml:space="preserve">m_theta=</w:t>
      </w:r>
      <w:r>
        <w:rPr>
          <w:rStyle w:val="DecValTok"/>
        </w:rPr>
        <w:t xml:space="preserve">0</w:t>
      </w:r>
      <w:r>
        <w:rPr>
          <w:rStyle w:val="NormalTok"/>
        </w:rPr>
        <w:t xml:space="preserve">, </w:t>
      </w:r>
      <w:r>
        <w:rPr>
          <w:rStyle w:val="CommentTok"/>
        </w:rPr>
        <w:t xml:space="preserve">#latent mean</w:t>
      </w:r>
      <w:r>
        <w:br/>
      </w:r>
      <w:r>
        <w:rPr>
          <w:rStyle w:val="NormalTok"/>
        </w:rPr>
        <w:t xml:space="preserve">            </w:t>
      </w:r>
      <w:r>
        <w:rPr>
          <w:rStyle w:val="AttributeTok"/>
        </w:rPr>
        <w:t xml:space="preserve">v_theta=</w:t>
      </w:r>
      <w:r>
        <w:rPr>
          <w:rStyle w:val="DecValTok"/>
        </w:rPr>
        <w:t xml:space="preserve">1</w:t>
      </w:r>
      <w:r>
        <w:rPr>
          <w:rStyle w:val="NormalTok"/>
        </w:rPr>
        <w:t xml:space="preserve">, </w:t>
      </w:r>
      <w:r>
        <w:rPr>
          <w:rStyle w:val="CommentTok"/>
        </w:rPr>
        <w:t xml:space="preserve">#latent variance</w:t>
      </w:r>
      <w:r>
        <w:br/>
      </w:r>
      <w:r>
        <w:rPr>
          <w:rStyle w:val="NormalTok"/>
        </w:rPr>
        <w:t xml:space="preserve">            </w:t>
      </w:r>
      <w:r>
        <w:rPr>
          <w:rStyle w:val="AttributeTok"/>
        </w:rPr>
        <w:t xml:space="preserve">quad=</w:t>
      </w:r>
      <w:r>
        <w:rPr>
          <w:rStyle w:val="FunctionTok"/>
        </w:rPr>
        <w:t xml:space="preserve">seq</w:t>
      </w:r>
      <w:r>
        <w:rPr>
          <w:rStyle w:val="NormalTok"/>
        </w:rPr>
        <w:t xml:space="preserve">(</w:t>
      </w:r>
      <w:r>
        <w:rPr>
          <w:rStyle w:val="SpecialCharTok"/>
        </w:rPr>
        <w:t xml:space="preserve">-</w:t>
      </w:r>
      <w:r>
        <w:rPr>
          <w:rStyle w:val="DecValTok"/>
        </w:rPr>
        <w:t xml:space="preserve">2</w:t>
      </w:r>
      <w:r>
        <w:rPr>
          <w:rStyle w:val="NormalTok"/>
        </w:rPr>
        <w:t xml:space="preserve">,</w:t>
      </w:r>
      <w:r>
        <w:rPr>
          <w:rStyle w:val="DecValTok"/>
        </w:rPr>
        <w:t xml:space="preserve">2</w:t>
      </w:r>
      <w:r>
        <w:rPr>
          <w:rStyle w:val="NormalTok"/>
        </w:rPr>
        <w:t xml:space="preserve">,.</w:t>
      </w:r>
      <w:r>
        <w:rPr>
          <w:rStyle w:val="DecValTok"/>
        </w:rPr>
        <w:t xml:space="preserve">1</w:t>
      </w:r>
      <w:r>
        <w:rPr>
          <w:rStyle w:val="NormalTok"/>
        </w:rPr>
        <w:t xml:space="preserve">), </w:t>
      </w:r>
      <w:r>
        <w:rPr>
          <w:rStyle w:val="CommentTok"/>
        </w:rPr>
        <w:t xml:space="preserve">#quadrature points</w:t>
      </w:r>
      <w:r>
        <w:br/>
      </w:r>
      <w:r>
        <w:rPr>
          <w:rStyle w:val="NormalTok"/>
        </w:rPr>
        <w:t xml:space="preserve">            </w:t>
      </w:r>
      <w:r>
        <w:rPr>
          <w:rStyle w:val="AttributeTok"/>
        </w:rPr>
        <w:t xml:space="preserve">matpar=</w:t>
      </w:r>
      <w:r>
        <w:rPr>
          <w:rStyle w:val="NormalTok"/>
        </w:rPr>
        <w:t xml:space="preserve">ipar, </w:t>
      </w:r>
      <w:r>
        <w:rPr>
          <w:rStyle w:val="CommentTok"/>
        </w:rPr>
        <w:t xml:space="preserve">#matrix of factor parameters</w:t>
      </w:r>
      <w:r>
        <w:br/>
      </w:r>
      <w:r>
        <w:rPr>
          <w:rStyle w:val="NormalTok"/>
        </w:rPr>
        <w:t xml:space="preserve">            </w:t>
      </w:r>
      <w:r>
        <w:rPr>
          <w:rStyle w:val="AttributeTok"/>
        </w:rPr>
        <w:t xml:space="preserve">theta_cut=</w:t>
      </w:r>
      <w:r>
        <w:rPr>
          <w:rStyle w:val="DecValTok"/>
        </w:rPr>
        <w:t xml:space="preserve">1</w:t>
      </w:r>
      <w:r>
        <w:rPr>
          <w:rStyle w:val="NormalTok"/>
        </w:rPr>
        <w:t xml:space="preserve">) </w:t>
      </w:r>
      <w:r>
        <w:rPr>
          <w:rStyle w:val="CommentTok"/>
        </w:rPr>
        <w:t xml:space="preserve">#cut score on the theta metric</w:t>
      </w:r>
      <w:r>
        <w:br/>
      </w:r>
      <w:r>
        <w:br/>
      </w:r>
      <w:r>
        <w:rPr>
          <w:rStyle w:val="CommentTok"/>
        </w:rPr>
        <w:t xml:space="preserve">#estimates from cont_cacc</w:t>
      </w:r>
      <w:r>
        <w:br/>
      </w:r>
      <w:r>
        <w:rPr>
          <w:rStyle w:val="NormalTok"/>
        </w:rPr>
        <w:t xml:space="preserve">cc1[[</w:t>
      </w:r>
      <w:r>
        <w:rPr>
          <w:rStyle w:val="DecValTok"/>
        </w:rPr>
        <w:t xml:space="preserve">1</w:t>
      </w:r>
      <w:r>
        <w:rPr>
          <w:rStyle w:val="NormalTok"/>
        </w:rPr>
        <w:t xml:space="preserve">]][</w:t>
      </w:r>
      <w:r>
        <w:rPr>
          <w:rStyle w:val="DecValTok"/>
        </w:rPr>
        <w:t xml:space="preserve">5</w:t>
      </w:r>
      <w:r>
        <w:rPr>
          <w:rStyle w:val="SpecialCharTok"/>
        </w:rPr>
        <w:t xml:space="preserve">:</w:t>
      </w:r>
      <w:r>
        <w:rPr>
          <w:rStyle w:val="DecValTok"/>
        </w:rPr>
        <w:t xml:space="preserve">9</w:t>
      </w:r>
      <w:r>
        <w:rPr>
          <w:rStyle w:val="NormalTok"/>
        </w:rPr>
        <w:t xml:space="preserve">]</w:t>
      </w:r>
    </w:p>
    <w:p>
      <w:pPr>
        <w:pStyle w:val="SourceCode"/>
      </w:pPr>
      <w:r>
        <w:rPr>
          <w:rStyle w:val="VerbatimChar"/>
        </w:rPr>
        <w:t xml:space="preserve">## cutpoint     cc_d     cc_p     ca_d     ca_p </w:t>
      </w:r>
      <w:r>
        <w:br/>
      </w:r>
      <w:r>
        <w:rPr>
          <w:rStyle w:val="VerbatimChar"/>
        </w:rPr>
        <w:t xml:space="preserve">##   12.792    0.893    0.896    0.924    0.926</w:t>
      </w:r>
    </w:p>
    <w:p>
      <w:pPr>
        <w:pStyle w:val="SourceCode"/>
      </w:pPr>
      <w:r>
        <w:rPr>
          <w:rStyle w:val="CommentTok"/>
        </w:rPr>
        <w:t xml:space="preserve"># estimates from cacc_sim</w:t>
      </w:r>
      <w:r>
        <w:br/>
      </w:r>
      <w:r>
        <w:rPr>
          <w:rStyle w:val="NormalTok"/>
        </w:rPr>
        <w:t xml:space="preserve">cc0[[</w:t>
      </w:r>
      <w:r>
        <w:rPr>
          <w:rStyle w:val="DecValTok"/>
        </w:rPr>
        <w:t xml:space="preserve">1</w:t>
      </w:r>
      <w:r>
        <w:rPr>
          <w:rStyle w:val="NormalTok"/>
        </w:rPr>
        <w:t xml:space="preserve">]]</w:t>
      </w:r>
    </w:p>
    <w:p>
      <w:pPr>
        <w:pStyle w:val="SourceCode"/>
      </w:pPr>
      <w:r>
        <w:rPr>
          <w:rStyle w:val="VerbatimChar"/>
        </w:rPr>
        <w:t xml:space="preserve">## cutpoint     cc_d     cc_p     ca_d     ca_p </w:t>
      </w:r>
      <w:r>
        <w:br/>
      </w:r>
      <w:r>
        <w:rPr>
          <w:rStyle w:val="VerbatimChar"/>
        </w:rPr>
        <w:t xml:space="preserve">##   12.792    0.894    0.897    0.925    0.927</w:t>
      </w:r>
    </w:p>
    <w:p>
      <w:pPr>
        <w:pStyle w:val="SourceCode"/>
      </w:pPr>
      <w:r>
        <w:rPr>
          <w:rStyle w:val="CommentTok"/>
        </w:rPr>
        <w:t xml:space="preserve">#Estimates in black are cacc_sim and in red are cont_cacc</w:t>
      </w:r>
      <w:r>
        <w:br/>
      </w:r>
      <w:r>
        <w:rPr>
          <w:rStyle w:val="FunctionTok"/>
        </w:rPr>
        <w:t xml:space="preserve">plot</w:t>
      </w:r>
      <w:r>
        <w:rPr>
          <w:rStyle w:val="NormalTok"/>
        </w:rPr>
        <w:t xml:space="preserve">(cc0[[</w:t>
      </w:r>
      <w:r>
        <w:rPr>
          <w:rStyle w:val="DecValTok"/>
        </w:rPr>
        <w:t xml:space="preserve">2</w:t>
      </w:r>
      <w:r>
        <w:rPr>
          <w:rStyle w:val="NormalTok"/>
        </w:rPr>
        <w:t xml:space="preserve">]][,</w:t>
      </w:r>
      <w:r>
        <w:rPr>
          <w:rStyle w:val="DecValTok"/>
        </w:rPr>
        <w:t xml:space="preserve">1</w:t>
      </w:r>
      <w:r>
        <w:rPr>
          <w:rStyle w:val="NormalTok"/>
        </w:rPr>
        <w:t xml:space="preserve">],cc0[[</w:t>
      </w:r>
      <w:r>
        <w:rPr>
          <w:rStyle w:val="DecValTok"/>
        </w:rPr>
        <w:t xml:space="preserve">2</w:t>
      </w:r>
      <w:r>
        <w:rPr>
          <w:rStyle w:val="NormalTok"/>
        </w:rPr>
        <w:t xml:space="preserve">]][,</w:t>
      </w:r>
      <w:r>
        <w:rPr>
          <w:rStyle w:val="DecValTok"/>
        </w:rPr>
        <w:t xml:space="preserve">4</w:t>
      </w:r>
      <w:r>
        <w:rPr>
          <w:rStyle w:val="NormalTok"/>
        </w:rPr>
        <w:t xml:space="preserve">],</w:t>
      </w:r>
      <w:r>
        <w:rPr>
          <w:rStyle w:val="AttributeTok"/>
        </w:rPr>
        <w:t xml:space="preserve">ylab=</w:t>
      </w:r>
      <w:r>
        <w:rPr>
          <w:rStyle w:val="StringTok"/>
        </w:rPr>
        <w:t xml:space="preserve">'classification accuracy'</w:t>
      </w:r>
      <w:r>
        <w:rPr>
          <w:rStyle w:val="NormalTok"/>
        </w:rPr>
        <w:t xml:space="preserve">,</w:t>
      </w:r>
      <w:r>
        <w:rPr>
          <w:rStyle w:val="AttributeTok"/>
        </w:rPr>
        <w:t xml:space="preserve">xlab=</w:t>
      </w:r>
      <w:r>
        <w:br/>
      </w:r>
      <w:r>
        <w:rPr>
          <w:rStyle w:val="NormalTok"/>
        </w:rPr>
        <w:t xml:space="preserve">       </w:t>
      </w:r>
      <w:r>
        <w:rPr>
          <w:rStyle w:val="StringTok"/>
        </w:rPr>
        <w:t xml:space="preserve">'latent variable score'</w:t>
      </w:r>
      <w:r>
        <w:rPr>
          <w:rStyle w:val="NormalTok"/>
        </w:rPr>
        <w:t xml:space="preserve">,</w:t>
      </w:r>
      <w:r>
        <w:rPr>
          <w:rStyle w:val="AttributeTok"/>
        </w:rPr>
        <w:t xml:space="preserve">type=</w:t>
      </w:r>
      <w:r>
        <w:rPr>
          <w:rStyle w:val="StringTok"/>
        </w:rPr>
        <w:t xml:space="preserve">'l'</w:t>
      </w:r>
      <w:r>
        <w:rPr>
          <w:rStyle w:val="NormalTok"/>
        </w:rPr>
        <w:t xml:space="preserve">)</w:t>
      </w:r>
      <w:r>
        <w:br/>
      </w:r>
      <w:r>
        <w:rPr>
          <w:rStyle w:val="FunctionTok"/>
        </w:rPr>
        <w:t xml:space="preserve">lines</w:t>
      </w:r>
      <w:r>
        <w:rPr>
          <w:rStyle w:val="NormalTok"/>
        </w:rPr>
        <w:t xml:space="preserve">(cc1[[</w:t>
      </w:r>
      <w:r>
        <w:rPr>
          <w:rStyle w:val="DecValTok"/>
        </w:rPr>
        <w:t xml:space="preserve">2</w:t>
      </w:r>
      <w:r>
        <w:rPr>
          <w:rStyle w:val="NormalTok"/>
        </w:rPr>
        <w:t xml:space="preserve">]][,</w:t>
      </w:r>
      <w:r>
        <w:rPr>
          <w:rStyle w:val="DecValTok"/>
        </w:rPr>
        <w:t xml:space="preserve">1</w:t>
      </w:r>
      <w:r>
        <w:rPr>
          <w:rStyle w:val="NormalTok"/>
        </w:rPr>
        <w:t xml:space="preserve">],cc1[[</w:t>
      </w:r>
      <w:r>
        <w:rPr>
          <w:rStyle w:val="DecValTok"/>
        </w:rPr>
        <w:t xml:space="preserve">2</w:t>
      </w:r>
      <w:r>
        <w:rPr>
          <w:rStyle w:val="NormalTok"/>
        </w:rPr>
        <w:t xml:space="preserve">]][,</w:t>
      </w:r>
      <w:r>
        <w:rPr>
          <w:rStyle w:val="DecValTok"/>
        </w:rPr>
        <w:t xml:space="preserve">4</w:t>
      </w:r>
      <w:r>
        <w:rPr>
          <w:rStyle w:val="NormalTok"/>
        </w:rPr>
        <w:t xml:space="preserve">],</w:t>
      </w:r>
      <w:r>
        <w:rPr>
          <w:rStyle w:val="AttributeTok"/>
        </w:rPr>
        <w:t xml:space="preserve">col=</w:t>
      </w:r>
      <w:r>
        <w:rPr>
          <w:rStyle w:val="StringTok"/>
        </w:rPr>
        <w:t xml:space="preserve">'red'</w:t>
      </w:r>
      <w:r>
        <w:rPr>
          <w:rStyle w:val="NormalTok"/>
        </w:rPr>
        <w:t xml:space="preserve">)</w:t>
      </w:r>
    </w:p>
    <w:p>
      <w:pPr>
        <w:pStyle w:val="FirstParagraph"/>
      </w:pPr>
      <w:r>
        <w:drawing>
          <wp:inline>
            <wp:extent cx="5334000" cy="4267200"/>
            <wp:effectExtent b="0" l="0" r="0" t="0"/>
            <wp:docPr descr="" title="" id="1" name="Picture"/>
            <a:graphic>
              <a:graphicData uri="http://schemas.openxmlformats.org/drawingml/2006/picture">
                <pic:pic>
                  <pic:nvPicPr>
                    <pic:cNvPr descr="cacc_supp2_word_files/figure-docx/unnamed-chunk-4-1.png" id="0" name="Picture"/>
                    <pic:cNvPicPr>
                      <a:picLocks noChangeArrowheads="1" noChangeAspect="1"/>
                    </pic:cNvPicPr>
                  </pic:nvPicPr>
                  <pic:blipFill>
                    <a:blip r:embed="rId25"/>
                    <a:stretch>
                      <a:fillRect/>
                    </a:stretch>
                  </pic:blipFill>
                  <pic:spPr bwMode="auto">
                    <a:xfrm>
                      <a:off x="0" y="0"/>
                      <a:ext cx="5334000" cy="4267200"/>
                    </a:xfrm>
                    <a:prstGeom prst="rect">
                      <a:avLst/>
                    </a:prstGeom>
                    <a:noFill/>
                    <a:ln w="9525">
                      <a:noFill/>
                      <a:headEnd/>
                      <a:tailEnd/>
                    </a:ln>
                  </pic:spPr>
                </pic:pic>
              </a:graphicData>
            </a:graphic>
          </wp:inline>
        </w:drawing>
      </w:r>
    </w:p>
    <w:p>
      <w:pPr>
        <w:pStyle w:val="SourceCode"/>
      </w:pPr>
      <w:r>
        <w:rPr>
          <w:rStyle w:val="CommentTok"/>
        </w:rPr>
        <w:t xml:space="preserve">#Estimates in black are cacc_sim and in red are cont_cacc</w:t>
      </w:r>
      <w:r>
        <w:br/>
      </w:r>
      <w:r>
        <w:rPr>
          <w:rStyle w:val="FunctionTok"/>
        </w:rPr>
        <w:t xml:space="preserve">plot</w:t>
      </w:r>
      <w:r>
        <w:rPr>
          <w:rStyle w:val="NormalTok"/>
        </w:rPr>
        <w:t xml:space="preserve">(cc0[[</w:t>
      </w:r>
      <w:r>
        <w:rPr>
          <w:rStyle w:val="DecValTok"/>
        </w:rPr>
        <w:t xml:space="preserve">2</w:t>
      </w:r>
      <w:r>
        <w:rPr>
          <w:rStyle w:val="NormalTok"/>
        </w:rPr>
        <w:t xml:space="preserve">]][,</w:t>
      </w:r>
      <w:r>
        <w:rPr>
          <w:rStyle w:val="DecValTok"/>
        </w:rPr>
        <w:t xml:space="preserve">1</w:t>
      </w:r>
      <w:r>
        <w:rPr>
          <w:rStyle w:val="NormalTok"/>
        </w:rPr>
        <w:t xml:space="preserve">],cc0[[</w:t>
      </w:r>
      <w:r>
        <w:rPr>
          <w:rStyle w:val="DecValTok"/>
        </w:rPr>
        <w:t xml:space="preserve">2</w:t>
      </w:r>
      <w:r>
        <w:rPr>
          <w:rStyle w:val="NormalTok"/>
        </w:rPr>
        <w:t xml:space="preserve">]][,</w:t>
      </w:r>
      <w:r>
        <w:rPr>
          <w:rStyle w:val="DecValTok"/>
        </w:rPr>
        <w:t xml:space="preserve">5</w:t>
      </w:r>
      <w:r>
        <w:rPr>
          <w:rStyle w:val="NormalTok"/>
        </w:rPr>
        <w:t xml:space="preserve">],</w:t>
      </w:r>
      <w:r>
        <w:rPr>
          <w:rStyle w:val="AttributeTok"/>
        </w:rPr>
        <w:t xml:space="preserve">ylab=</w:t>
      </w:r>
      <w:r>
        <w:rPr>
          <w:rStyle w:val="StringTok"/>
        </w:rPr>
        <w:t xml:space="preserve">'classification consistency'</w:t>
      </w:r>
      <w:r>
        <w:rPr>
          <w:rStyle w:val="NormalTok"/>
        </w:rPr>
        <w:t xml:space="preserve">,</w:t>
      </w:r>
      <w:r>
        <w:rPr>
          <w:rStyle w:val="AttributeTok"/>
        </w:rPr>
        <w:t xml:space="preserve">xlab=</w:t>
      </w:r>
      <w:r>
        <w:br/>
      </w:r>
      <w:r>
        <w:rPr>
          <w:rStyle w:val="NormalTok"/>
        </w:rPr>
        <w:t xml:space="preserve">       </w:t>
      </w:r>
      <w:r>
        <w:rPr>
          <w:rStyle w:val="StringTok"/>
        </w:rPr>
        <w:t xml:space="preserve">'latent variable score'</w:t>
      </w:r>
      <w:r>
        <w:rPr>
          <w:rStyle w:val="NormalTok"/>
        </w:rPr>
        <w:t xml:space="preserve">,</w:t>
      </w:r>
      <w:r>
        <w:rPr>
          <w:rStyle w:val="AttributeTok"/>
        </w:rPr>
        <w:t xml:space="preserve">type=</w:t>
      </w:r>
      <w:r>
        <w:rPr>
          <w:rStyle w:val="StringTok"/>
        </w:rPr>
        <w:t xml:space="preserve">'l'</w:t>
      </w:r>
      <w:r>
        <w:rPr>
          <w:rStyle w:val="NormalTok"/>
        </w:rPr>
        <w:t xml:space="preserve">)</w:t>
      </w:r>
      <w:r>
        <w:br/>
      </w:r>
      <w:r>
        <w:rPr>
          <w:rStyle w:val="FunctionTok"/>
        </w:rPr>
        <w:t xml:space="preserve">lines</w:t>
      </w:r>
      <w:r>
        <w:rPr>
          <w:rStyle w:val="NormalTok"/>
        </w:rPr>
        <w:t xml:space="preserve">(cc1[[</w:t>
      </w:r>
      <w:r>
        <w:rPr>
          <w:rStyle w:val="DecValTok"/>
        </w:rPr>
        <w:t xml:space="preserve">2</w:t>
      </w:r>
      <w:r>
        <w:rPr>
          <w:rStyle w:val="NormalTok"/>
        </w:rPr>
        <w:t xml:space="preserve">]][,</w:t>
      </w:r>
      <w:r>
        <w:rPr>
          <w:rStyle w:val="DecValTok"/>
        </w:rPr>
        <w:t xml:space="preserve">1</w:t>
      </w:r>
      <w:r>
        <w:rPr>
          <w:rStyle w:val="NormalTok"/>
        </w:rPr>
        <w:t xml:space="preserve">],cc1[[</w:t>
      </w:r>
      <w:r>
        <w:rPr>
          <w:rStyle w:val="DecValTok"/>
        </w:rPr>
        <w:t xml:space="preserve">2</w:t>
      </w:r>
      <w:r>
        <w:rPr>
          <w:rStyle w:val="NormalTok"/>
        </w:rPr>
        <w:t xml:space="preserve">]][,</w:t>
      </w:r>
      <w:r>
        <w:rPr>
          <w:rStyle w:val="DecValTok"/>
        </w:rPr>
        <w:t xml:space="preserve">5</w:t>
      </w:r>
      <w:r>
        <w:rPr>
          <w:rStyle w:val="NormalTok"/>
        </w:rPr>
        <w:t xml:space="preserve">],</w:t>
      </w:r>
      <w:r>
        <w:rPr>
          <w:rStyle w:val="AttributeTok"/>
        </w:rPr>
        <w:t xml:space="preserve">col=</w:t>
      </w:r>
      <w:r>
        <w:rPr>
          <w:rStyle w:val="StringTok"/>
        </w:rPr>
        <w:t xml:space="preserve">'red'</w:t>
      </w:r>
      <w:r>
        <w:rPr>
          <w:rStyle w:val="NormalTok"/>
        </w:rPr>
        <w:t xml:space="preserve">)</w:t>
      </w:r>
    </w:p>
    <w:p>
      <w:pPr>
        <w:pStyle w:val="FirstParagraph"/>
      </w:pPr>
      <w:r>
        <w:drawing>
          <wp:inline>
            <wp:extent cx="5334000" cy="4267200"/>
            <wp:effectExtent b="0" l="0" r="0" t="0"/>
            <wp:docPr descr="" title="" id="1" name="Picture"/>
            <a:graphic>
              <a:graphicData uri="http://schemas.openxmlformats.org/drawingml/2006/picture">
                <pic:pic>
                  <pic:nvPicPr>
                    <pic:cNvPr descr="cacc_supp2_word_files/figure-docx/unnamed-chunk-4-2.png" id="0" name="Picture"/>
                    <pic:cNvPicPr>
                      <a:picLocks noChangeArrowheads="1" noChangeAspect="1"/>
                    </pic:cNvPicPr>
                  </pic:nvPicPr>
                  <pic:blipFill>
                    <a:blip r:embed="rId26"/>
                    <a:stretch>
                      <a:fillRect/>
                    </a:stretch>
                  </pic:blipFill>
                  <pic:spPr bwMode="auto">
                    <a:xfrm>
                      <a:off x="0" y="0"/>
                      <a:ext cx="5334000" cy="4267200"/>
                    </a:xfrm>
                    <a:prstGeom prst="rect">
                      <a:avLst/>
                    </a:prstGeom>
                    <a:noFill/>
                    <a:ln w="9525">
                      <a:noFill/>
                      <a:headEnd/>
                      <a:tailEnd/>
                    </a:ln>
                  </pic:spPr>
                </pic:pic>
              </a:graphicData>
            </a:graphic>
          </wp:inline>
        </w:drawing>
      </w:r>
    </w:p>
    <w:p>
      <w:r>
        <w:br w:type="page"/>
      </w:r>
    </w:p>
    <w:bookmarkEnd w:id="27"/>
    <w:bookmarkStart w:id="28" w:name="cacc_sim-r-function"/>
    <w:p>
      <w:pPr>
        <w:pStyle w:val="Heading1"/>
      </w:pPr>
      <w:r>
        <w:rPr>
          <w:rStyle w:val="VerbatimChar"/>
        </w:rPr>
        <w:t xml:space="preserve">cacc_sim</w:t>
      </w:r>
      <w:r>
        <w:t xml:space="preserve"> </w:t>
      </w:r>
      <w:r>
        <w:t xml:space="preserve">R function</w:t>
      </w:r>
    </w:p>
    <w:p>
      <w:pPr>
        <w:pStyle w:val="FirstParagraph"/>
      </w:pPr>
      <w:r>
        <w:t xml:space="preserve">Below is the R source code for the</w:t>
      </w:r>
      <w:r>
        <w:t xml:space="preserve"> </w:t>
      </w:r>
      <w:r>
        <w:rPr>
          <w:rStyle w:val="VerbatimChar"/>
        </w:rPr>
        <w:t xml:space="preserve">cacc_sim</w:t>
      </w:r>
      <w:r>
        <w:t xml:space="preserve"> </w:t>
      </w:r>
      <w:r>
        <w:t xml:space="preserve">function:</w:t>
      </w:r>
    </w:p>
    <w:p>
      <w:pPr>
        <w:pStyle w:val="SourceCode"/>
      </w:pPr>
      <w:r>
        <w:rPr>
          <w:rStyle w:val="NormalTok"/>
        </w:rPr>
        <w:t xml:space="preserve">cacc_sim</w:t>
      </w:r>
      <w:r>
        <w:rPr>
          <w:rStyle w:val="OtherTok"/>
        </w:rPr>
        <w:t xml:space="preserve">=</w:t>
      </w:r>
      <w:r>
        <w:rPr>
          <w:rStyle w:val="ControlFlowTok"/>
        </w:rPr>
        <w:t xml:space="preserve">function</w:t>
      </w:r>
      <w:r>
        <w:rPr>
          <w:rStyle w:val="NormalTok"/>
        </w:rPr>
        <w:t xml:space="preserve">(</w:t>
      </w:r>
      <w:r>
        <w:rPr>
          <w:rStyle w:val="AttributeTok"/>
        </w:rPr>
        <w:t xml:space="preserve">m_theta=</w:t>
      </w:r>
      <w:r>
        <w:rPr>
          <w:rStyle w:val="ConstantTok"/>
        </w:rPr>
        <w:t xml:space="preserve">NULL</w:t>
      </w:r>
      <w:r>
        <w:rPr>
          <w:rStyle w:val="NormalTok"/>
        </w:rPr>
        <w:t xml:space="preserve">,</w:t>
      </w:r>
      <w:r>
        <w:rPr>
          <w:rStyle w:val="AttributeTok"/>
        </w:rPr>
        <w:t xml:space="preserve">v_theta=</w:t>
      </w:r>
      <w:r>
        <w:rPr>
          <w:rStyle w:val="ConstantTok"/>
        </w:rPr>
        <w:t xml:space="preserve">NULL</w:t>
      </w:r>
      <w:r>
        <w:rPr>
          <w:rStyle w:val="NormalTok"/>
        </w:rPr>
        <w:t xml:space="preserve">,</w:t>
      </w:r>
      <w:r>
        <w:rPr>
          <w:rStyle w:val="AttributeTok"/>
        </w:rPr>
        <w:t xml:space="preserve">quad=</w:t>
      </w:r>
      <w:r>
        <w:rPr>
          <w:rStyle w:val="ConstantTok"/>
        </w:rPr>
        <w:t xml:space="preserve">NULL</w:t>
      </w:r>
      <w:r>
        <w:rPr>
          <w:rStyle w:val="NormalTok"/>
        </w:rPr>
        <w:t xml:space="preserve">,reps,matpar,</w:t>
      </w:r>
      <w:r>
        <w:br/>
      </w:r>
      <w:r>
        <w:rPr>
          <w:rStyle w:val="NormalTok"/>
        </w:rPr>
        <w:t xml:space="preserve">                  </w:t>
      </w:r>
      <w:r>
        <w:rPr>
          <w:rStyle w:val="AttributeTok"/>
        </w:rPr>
        <w:t xml:space="preserve">obscut=</w:t>
      </w:r>
      <w:r>
        <w:rPr>
          <w:rStyle w:val="ConstantTok"/>
        </w:rPr>
        <w:t xml:space="preserve">NULL</w:t>
      </w:r>
      <w:r>
        <w:rPr>
          <w:rStyle w:val="NormalTok"/>
        </w:rPr>
        <w:t xml:space="preserve">,</w:t>
      </w:r>
      <w:r>
        <w:rPr>
          <w:rStyle w:val="AttributeTok"/>
        </w:rPr>
        <w:t xml:space="preserve">theta_cut=</w:t>
      </w:r>
      <w:r>
        <w:rPr>
          <w:rStyle w:val="ConstantTok"/>
        </w:rPr>
        <w:t xml:space="preserve">NULL</w:t>
      </w:r>
      <w:r>
        <w:rPr>
          <w:rStyle w:val="NormalTok"/>
        </w:rPr>
        <w:t xml:space="preserve">){</w:t>
      </w:r>
      <w:r>
        <w:br/>
      </w:r>
      <w:r>
        <w:rPr>
          <w:rStyle w:val="NormalTok"/>
        </w:rPr>
        <w:t xml:space="preserve">  </w:t>
      </w:r>
      <w:r>
        <w:br/>
      </w:r>
      <w:r>
        <w:rPr>
          <w:rStyle w:val="CommentTok"/>
        </w:rPr>
        <w:t xml:space="preserve">#simdata</w:t>
      </w:r>
      <w:r>
        <w:br/>
      </w:r>
      <w:r>
        <w:br/>
      </w:r>
      <w:r>
        <w:rPr>
          <w:rStyle w:val="NormalTok"/>
        </w:rPr>
        <w:t xml:space="preserve">   </w:t>
      </w:r>
      <w:r>
        <w:rPr>
          <w:rStyle w:val="ControlFlowTok"/>
        </w:rPr>
        <w:t xml:space="preserve">if</w:t>
      </w:r>
      <w:r>
        <w:rPr>
          <w:rStyle w:val="NormalTok"/>
        </w:rPr>
        <w:t xml:space="preserve">(</w:t>
      </w:r>
      <w:r>
        <w:rPr>
          <w:rStyle w:val="FunctionTok"/>
        </w:rPr>
        <w:t xml:space="preserve">is.null</w:t>
      </w:r>
      <w:r>
        <w:rPr>
          <w:rStyle w:val="NormalTok"/>
        </w:rPr>
        <w:t xml:space="preserve">(obscut)){</w:t>
      </w:r>
      <w:r>
        <w:br/>
      </w:r>
      <w:r>
        <w:rPr>
          <w:rStyle w:val="NormalTok"/>
        </w:rPr>
        <w:t xml:space="preserve">      obscut</w:t>
      </w:r>
      <w:r>
        <w:rPr>
          <w:rStyle w:val="OtherTok"/>
        </w:rPr>
        <w:t xml:space="preserve">=</w:t>
      </w:r>
      <w:r>
        <w:rPr>
          <w:rStyle w:val="FunctionTok"/>
        </w:rPr>
        <w:t xml:space="preserve">sum</w:t>
      </w:r>
      <w:r>
        <w:rPr>
          <w:rStyle w:val="NormalTok"/>
        </w:rPr>
        <w:t xml:space="preserve">(matpar[,</w:t>
      </w:r>
      <w:r>
        <w:rPr>
          <w:rStyle w:val="DecValTok"/>
        </w:rPr>
        <w:t xml:space="preserve">3</w:t>
      </w:r>
      <w:r>
        <w:rPr>
          <w:rStyle w:val="NormalTok"/>
        </w:rPr>
        <w:t xml:space="preserve">])</w:t>
      </w:r>
      <w:r>
        <w:rPr>
          <w:rStyle w:val="SpecialCharTok"/>
        </w:rPr>
        <w:t xml:space="preserve">+</w:t>
      </w:r>
      <w:r>
        <w:rPr>
          <w:rStyle w:val="FunctionTok"/>
        </w:rPr>
        <w:t xml:space="preserve">sum</w:t>
      </w:r>
      <w:r>
        <w:rPr>
          <w:rStyle w:val="NormalTok"/>
        </w:rPr>
        <w:t xml:space="preserve">(matpar[,</w:t>
      </w:r>
      <w:r>
        <w:rPr>
          <w:rStyle w:val="DecValTok"/>
        </w:rPr>
        <w:t xml:space="preserve">1</w:t>
      </w:r>
      <w:r>
        <w:rPr>
          <w:rStyle w:val="NormalTok"/>
        </w:rPr>
        <w:t xml:space="preserve">])</w:t>
      </w:r>
      <w:r>
        <w:rPr>
          <w:rStyle w:val="SpecialCharTok"/>
        </w:rPr>
        <w:t xml:space="preserve">*</w:t>
      </w:r>
      <w:r>
        <w:rPr>
          <w:rStyle w:val="NormalTok"/>
        </w:rPr>
        <w:t xml:space="preserve">theta_cut</w:t>
      </w:r>
      <w:r>
        <w:br/>
      </w:r>
      <w:r>
        <w:rPr>
          <w:rStyle w:val="NormalTok"/>
        </w:rPr>
        <w:t xml:space="preserve">    }</w:t>
      </w:r>
      <w:r>
        <w:br/>
      </w:r>
      <w:r>
        <w:rPr>
          <w:rStyle w:val="NormalTok"/>
        </w:rPr>
        <w:t xml:space="preserve">  </w:t>
      </w:r>
      <w:r>
        <w:br/>
      </w:r>
      <w:r>
        <w:rPr>
          <w:rStyle w:val="NormalTok"/>
        </w:rPr>
        <w:t xml:space="preserve">    theta</w:t>
      </w:r>
      <w:r>
        <w:rPr>
          <w:rStyle w:val="OtherTok"/>
        </w:rPr>
        <w:t xml:space="preserve">=</w:t>
      </w:r>
      <w:r>
        <w:rPr>
          <w:rStyle w:val="FunctionTok"/>
        </w:rPr>
        <w:t xml:space="preserve">rep</w:t>
      </w:r>
      <w:r>
        <w:rPr>
          <w:rStyle w:val="NormalTok"/>
        </w:rPr>
        <w:t xml:space="preserve">(quad,reps)</w:t>
      </w:r>
      <w:r>
        <w:br/>
      </w:r>
      <w:r>
        <w:rPr>
          <w:rStyle w:val="NormalTok"/>
        </w:rPr>
        <w:t xml:space="preserve">    Nr</w:t>
      </w:r>
      <w:r>
        <w:rPr>
          <w:rStyle w:val="OtherTok"/>
        </w:rPr>
        <w:t xml:space="preserve">=</w:t>
      </w:r>
      <w:r>
        <w:rPr>
          <w:rStyle w:val="FunctionTok"/>
        </w:rPr>
        <w:t xml:space="preserve">length</w:t>
      </w:r>
      <w:r>
        <w:rPr>
          <w:rStyle w:val="NormalTok"/>
        </w:rPr>
        <w:t xml:space="preserve">(theta)</w:t>
      </w:r>
      <w:r>
        <w:br/>
      </w:r>
      <w:r>
        <w:rPr>
          <w:rStyle w:val="NormalTok"/>
        </w:rPr>
        <w:t xml:space="preserve">    u</w:t>
      </w:r>
      <w:r>
        <w:rPr>
          <w:rStyle w:val="OtherTok"/>
        </w:rPr>
        <w:t xml:space="preserve">=</w:t>
      </w:r>
      <w:r>
        <w:rPr>
          <w:rStyle w:val="FunctionTok"/>
        </w:rPr>
        <w:t xml:space="preserve">matrix</w:t>
      </w:r>
      <w:r>
        <w:rPr>
          <w:rStyle w:val="NormalTok"/>
        </w:rPr>
        <w:t xml:space="preserve">(</w:t>
      </w:r>
      <w:r>
        <w:rPr>
          <w:rStyle w:val="ConstantTok"/>
        </w:rPr>
        <w:t xml:space="preserve">NA</w:t>
      </w:r>
      <w:r>
        <w:rPr>
          <w:rStyle w:val="NormalTok"/>
        </w:rPr>
        <w:t xml:space="preserve">,</w:t>
      </w:r>
      <w:r>
        <w:rPr>
          <w:rStyle w:val="AttributeTok"/>
        </w:rPr>
        <w:t xml:space="preserve">ncol=</w:t>
      </w:r>
      <w:r>
        <w:rPr>
          <w:rStyle w:val="FunctionTok"/>
        </w:rPr>
        <w:t xml:space="preserve">nrow</w:t>
      </w:r>
      <w:r>
        <w:rPr>
          <w:rStyle w:val="NormalTok"/>
        </w:rPr>
        <w:t xml:space="preserve">(matpar),</w:t>
      </w:r>
      <w:r>
        <w:rPr>
          <w:rStyle w:val="AttributeTok"/>
        </w:rPr>
        <w:t xml:space="preserve">nrow=</w:t>
      </w:r>
      <w:r>
        <w:rPr>
          <w:rStyle w:val="NormalTok"/>
        </w:rPr>
        <w:t xml:space="preserve">Nr)</w:t>
      </w:r>
      <w:r>
        <w:br/>
      </w:r>
      <w:r>
        <w:rPr>
          <w:rStyle w:val="NormalTok"/>
        </w:rPr>
        <w:t xml:space="preserve">    </w:t>
      </w:r>
      <w:r>
        <w:rPr>
          <w:rStyle w:val="ControlFlowTok"/>
        </w:rPr>
        <w:t xml:space="preserve">for</w:t>
      </w:r>
      <w:r>
        <w:rPr>
          <w:rStyle w:val="NormalTok"/>
        </w:rPr>
        <w:t xml:space="preserve">(i </w:t>
      </w:r>
      <w:r>
        <w:rPr>
          <w:rStyle w:val="ControlFlowTok"/>
        </w:rPr>
        <w:t xml:space="preserve">in</w:t>
      </w:r>
      <w:r>
        <w:rPr>
          <w:rStyle w:val="NormalTok"/>
        </w:rPr>
        <w:t xml:space="preserve"> </w:t>
      </w:r>
      <w:r>
        <w:rPr>
          <w:rStyle w:val="DecValTok"/>
        </w:rPr>
        <w:t xml:space="preserve">1</w:t>
      </w:r>
      <w:r>
        <w:rPr>
          <w:rStyle w:val="SpecialCharTok"/>
        </w:rPr>
        <w:t xml:space="preserve">:</w:t>
      </w:r>
      <w:r>
        <w:rPr>
          <w:rStyle w:val="NormalTok"/>
        </w:rPr>
        <w:t xml:space="preserve">Nr){</w:t>
      </w:r>
      <w:r>
        <w:br/>
      </w:r>
      <w:r>
        <w:rPr>
          <w:rStyle w:val="NormalTok"/>
        </w:rPr>
        <w:t xml:space="preserve">      u[i,]</w:t>
      </w:r>
      <w:r>
        <w:rPr>
          <w:rStyle w:val="OtherTok"/>
        </w:rPr>
        <w:t xml:space="preserve">=</w:t>
      </w:r>
      <w:r>
        <w:rPr>
          <w:rStyle w:val="FunctionTok"/>
        </w:rPr>
        <w:t xml:space="preserve">round</w:t>
      </w:r>
      <w:r>
        <w:rPr>
          <w:rStyle w:val="NormalTok"/>
        </w:rPr>
        <w:t xml:space="preserve">(matpar[,</w:t>
      </w:r>
      <w:r>
        <w:rPr>
          <w:rStyle w:val="DecValTok"/>
        </w:rPr>
        <w:t xml:space="preserve">1</w:t>
      </w:r>
      <w:r>
        <w:rPr>
          <w:rStyle w:val="NormalTok"/>
        </w:rPr>
        <w:t xml:space="preserve">]</w:t>
      </w:r>
      <w:r>
        <w:rPr>
          <w:rStyle w:val="SpecialCharTok"/>
        </w:rPr>
        <w:t xml:space="preserve">*</w:t>
      </w:r>
      <w:r>
        <w:rPr>
          <w:rStyle w:val="NormalTok"/>
        </w:rPr>
        <w:t xml:space="preserve">theta[i]</w:t>
      </w:r>
      <w:r>
        <w:rPr>
          <w:rStyle w:val="SpecialCharTok"/>
        </w:rPr>
        <w:t xml:space="preserve">+</w:t>
      </w:r>
      <w:r>
        <w:rPr>
          <w:rStyle w:val="FunctionTok"/>
        </w:rPr>
        <w:t xml:space="preserve">rnorm</w:t>
      </w:r>
      <w:r>
        <w:rPr>
          <w:rStyle w:val="NormalTok"/>
        </w:rPr>
        <w:t xml:space="preserve">(</w:t>
      </w:r>
      <w:r>
        <w:rPr>
          <w:rStyle w:val="FunctionTok"/>
        </w:rPr>
        <w:t xml:space="preserve">nrow</w:t>
      </w:r>
      <w:r>
        <w:rPr>
          <w:rStyle w:val="NormalTok"/>
        </w:rPr>
        <w:t xml:space="preserve">(matpar),</w:t>
      </w:r>
      <w:r>
        <w:rPr>
          <w:rStyle w:val="DecValTok"/>
        </w:rPr>
        <w:t xml:space="preserve">0</w:t>
      </w:r>
      <w:r>
        <w:rPr>
          <w:rStyle w:val="NormalTok"/>
        </w:rPr>
        <w:t xml:space="preserve">,</w:t>
      </w:r>
      <w:r>
        <w:rPr>
          <w:rStyle w:val="FunctionTok"/>
        </w:rPr>
        <w:t xml:space="preserve">sqrt</w:t>
      </w:r>
      <w:r>
        <w:rPr>
          <w:rStyle w:val="NormalTok"/>
        </w:rPr>
        <w:t xml:space="preserve">(matpar[,</w:t>
      </w:r>
      <w:r>
        <w:rPr>
          <w:rStyle w:val="DecValTok"/>
        </w:rPr>
        <w:t xml:space="preserve">2</w:t>
      </w:r>
      <w:r>
        <w:rPr>
          <w:rStyle w:val="NormalTok"/>
        </w:rPr>
        <w:t xml:space="preserve">]))</w:t>
      </w:r>
      <w:r>
        <w:rPr>
          <w:rStyle w:val="SpecialCharTok"/>
        </w:rPr>
        <w:t xml:space="preserve">+</w:t>
      </w:r>
      <w:r>
        <w:rPr>
          <w:rStyle w:val="NormalTok"/>
        </w:rPr>
        <w:t xml:space="preserve">matpar[,</w:t>
      </w:r>
      <w:r>
        <w:rPr>
          <w:rStyle w:val="DecValTok"/>
        </w:rPr>
        <w:t xml:space="preserve">3</w:t>
      </w:r>
      <w:r>
        <w:rPr>
          <w:rStyle w:val="NormalTok"/>
        </w:rPr>
        <w:t xml:space="preserve">],</w:t>
      </w:r>
      <w:r>
        <w:rPr>
          <w:rStyle w:val="DecValTok"/>
        </w:rPr>
        <w:t xml:space="preserve">3</w:t>
      </w:r>
      <w:r>
        <w:rPr>
          <w:rStyle w:val="NormalTok"/>
        </w:rPr>
        <w:t xml:space="preserve">)</w:t>
      </w:r>
      <w:r>
        <w:br/>
      </w:r>
      <w:r>
        <w:rPr>
          <w:rStyle w:val="NormalTok"/>
        </w:rPr>
        <w:t xml:space="preserve">    }</w:t>
      </w:r>
      <w:r>
        <w:br/>
      </w:r>
      <w:r>
        <w:rPr>
          <w:rStyle w:val="NormalTok"/>
        </w:rPr>
        <w:t xml:space="preserve">    i2</w:t>
      </w:r>
      <w:r>
        <w:rPr>
          <w:rStyle w:val="OtherTok"/>
        </w:rPr>
        <w:t xml:space="preserve">=</w:t>
      </w:r>
      <w:r>
        <w:rPr>
          <w:rStyle w:val="FunctionTok"/>
        </w:rPr>
        <w:t xml:space="preserve">cbind</w:t>
      </w:r>
      <w:r>
        <w:rPr>
          <w:rStyle w:val="NormalTok"/>
        </w:rPr>
        <w:t xml:space="preserve">(u,</w:t>
      </w:r>
      <w:r>
        <w:rPr>
          <w:rStyle w:val="FunctionTok"/>
        </w:rPr>
        <w:t xml:space="preserve">rowSums</w:t>
      </w:r>
      <w:r>
        <w:rPr>
          <w:rStyle w:val="NormalTok"/>
        </w:rPr>
        <w:t xml:space="preserve">(u),theta)</w:t>
      </w:r>
      <w:r>
        <w:br/>
      </w:r>
      <w:r>
        <w:rPr>
          <w:rStyle w:val="NormalTok"/>
        </w:rPr>
        <w:t xml:space="preserve">    </w:t>
      </w:r>
      <w:r>
        <w:rPr>
          <w:rStyle w:val="FunctionTok"/>
        </w:rPr>
        <w:t xml:space="preserve">colnames</w:t>
      </w:r>
      <w:r>
        <w:rPr>
          <w:rStyle w:val="NormalTok"/>
        </w:rPr>
        <w:t xml:space="preserve">(i2)</w:t>
      </w:r>
      <w:r>
        <w:rPr>
          <w:rStyle w:val="OtherTok"/>
        </w:rPr>
        <w:t xml:space="preserve">=</w:t>
      </w:r>
      <w:r>
        <w:rPr>
          <w:rStyle w:val="FunctionTok"/>
        </w:rPr>
        <w:t xml:space="preserve">c</w:t>
      </w:r>
      <w:r>
        <w:rPr>
          <w:rStyle w:val="NormalTok"/>
        </w:rPr>
        <w:t xml:space="preserve">(</w:t>
      </w:r>
      <w:r>
        <w:rPr>
          <w:rStyle w:val="FunctionTok"/>
        </w:rPr>
        <w:t xml:space="preserve">paste0</w:t>
      </w:r>
      <w:r>
        <w:rPr>
          <w:rStyle w:val="NormalTok"/>
        </w:rPr>
        <w:t xml:space="preserve">(</w:t>
      </w:r>
      <w:r>
        <w:rPr>
          <w:rStyle w:val="StringTok"/>
        </w:rPr>
        <w:t xml:space="preserve">'V'</w:t>
      </w:r>
      <w:r>
        <w:rPr>
          <w:rStyle w:val="NormalTok"/>
        </w:rPr>
        <w:t xml:space="preserve">,</w:t>
      </w:r>
      <w:r>
        <w:rPr>
          <w:rStyle w:val="DecValTok"/>
        </w:rPr>
        <w:t xml:space="preserve">1</w:t>
      </w:r>
      <w:r>
        <w:rPr>
          <w:rStyle w:val="SpecialCharTok"/>
        </w:rPr>
        <w:t xml:space="preserve">:</w:t>
      </w:r>
      <w:r>
        <w:rPr>
          <w:rStyle w:val="FunctionTok"/>
        </w:rPr>
        <w:t xml:space="preserve">nrow</w:t>
      </w:r>
      <w:r>
        <w:rPr>
          <w:rStyle w:val="NormalTok"/>
        </w:rPr>
        <w:t xml:space="preserve">(matpar)),</w:t>
      </w:r>
      <w:r>
        <w:rPr>
          <w:rStyle w:val="StringTok"/>
        </w:rPr>
        <w:t xml:space="preserve">'sum'</w:t>
      </w:r>
      <w:r>
        <w:rPr>
          <w:rStyle w:val="NormalTok"/>
        </w:rPr>
        <w:t xml:space="preserve">,</w:t>
      </w:r>
      <w:r>
        <w:rPr>
          <w:rStyle w:val="StringTok"/>
        </w:rPr>
        <w:t xml:space="preserve">'theta'</w:t>
      </w:r>
      <w:r>
        <w:rPr>
          <w:rStyle w:val="NormalTok"/>
        </w:rPr>
        <w:t xml:space="preserve">)</w:t>
      </w:r>
      <w:r>
        <w:br/>
      </w:r>
      <w:r>
        <w:rPr>
          <w:rStyle w:val="NormalTok"/>
        </w:rPr>
        <w:t xml:space="preserve">    </w:t>
      </w:r>
      <w:r>
        <w:br/>
      </w:r>
      <w:r>
        <w:rPr>
          <w:rStyle w:val="NormalTok"/>
        </w:rPr>
        <w:t xml:space="preserve">    va_sum11</w:t>
      </w:r>
      <w:r>
        <w:rPr>
          <w:rStyle w:val="OtherTok"/>
        </w:rPr>
        <w:t xml:space="preserve">=</w:t>
      </w:r>
      <w:r>
        <w:rPr>
          <w:rStyle w:val="FunctionTok"/>
        </w:rPr>
        <w:t xml:space="preserve">aggregate</w:t>
      </w:r>
      <w:r>
        <w:rPr>
          <w:rStyle w:val="NormalTok"/>
        </w:rPr>
        <w:t xml:space="preserve">(sum</w:t>
      </w:r>
      <w:r>
        <w:rPr>
          <w:rStyle w:val="SpecialCharTok"/>
        </w:rPr>
        <w:t xml:space="preserve">~</w:t>
      </w:r>
      <w:r>
        <w:rPr>
          <w:rStyle w:val="NormalTok"/>
        </w:rPr>
        <w:t xml:space="preserve">theta,i2,</w:t>
      </w:r>
      <w:r>
        <w:rPr>
          <w:rStyle w:val="AttributeTok"/>
        </w:rPr>
        <w:t xml:space="preserve">FUN=</w:t>
      </w:r>
      <w:r>
        <w:rPr>
          <w:rStyle w:val="StringTok"/>
        </w:rPr>
        <w:t xml:space="preserve">'mean'</w:t>
      </w:r>
      <w:r>
        <w:rPr>
          <w:rStyle w:val="NormalTok"/>
        </w:rPr>
        <w:t xml:space="preserve">)</w:t>
      </w:r>
      <w:r>
        <w:br/>
      </w:r>
      <w:r>
        <w:rPr>
          <w:rStyle w:val="NormalTok"/>
        </w:rPr>
        <w:t xml:space="preserve">    va_sum22</w:t>
      </w:r>
      <w:r>
        <w:rPr>
          <w:rStyle w:val="OtherTok"/>
        </w:rPr>
        <w:t xml:space="preserve">=</w:t>
      </w:r>
      <w:r>
        <w:rPr>
          <w:rStyle w:val="FunctionTok"/>
        </w:rPr>
        <w:t xml:space="preserve">ifelse</w:t>
      </w:r>
      <w:r>
        <w:rPr>
          <w:rStyle w:val="NormalTok"/>
        </w:rPr>
        <w:t xml:space="preserve">(i2[,</w:t>
      </w:r>
      <w:r>
        <w:rPr>
          <w:rStyle w:val="StringTok"/>
        </w:rPr>
        <w:t xml:space="preserve">'sum'</w:t>
      </w:r>
      <w:r>
        <w:rPr>
          <w:rStyle w:val="NormalTok"/>
        </w:rPr>
        <w:t xml:space="preserve">]</w:t>
      </w:r>
      <w:r>
        <w:rPr>
          <w:rStyle w:val="SpecialCharTok"/>
        </w:rPr>
        <w:t xml:space="preserve">&lt;</w:t>
      </w:r>
      <w:r>
        <w:rPr>
          <w:rStyle w:val="NormalTok"/>
        </w:rPr>
        <w:t xml:space="preserve"> </w:t>
      </w:r>
      <w:r>
        <w:rPr>
          <w:rStyle w:val="FunctionTok"/>
        </w:rPr>
        <w:t xml:space="preserve">rep</w:t>
      </w:r>
      <w:r>
        <w:rPr>
          <w:rStyle w:val="NormalTok"/>
        </w:rPr>
        <w:t xml:space="preserve">(obscut,</w:t>
      </w:r>
      <w:r>
        <w:rPr>
          <w:rStyle w:val="FunctionTok"/>
        </w:rPr>
        <w:t xml:space="preserve">nrow</w:t>
      </w:r>
      <w:r>
        <w:rPr>
          <w:rStyle w:val="NormalTok"/>
        </w:rPr>
        <w:t xml:space="preserve">(i2)),</w:t>
      </w:r>
      <w:r>
        <w:rPr>
          <w:rStyle w:val="DecValTok"/>
        </w:rPr>
        <w:t xml:space="preserve">0</w:t>
      </w:r>
      <w:r>
        <w:rPr>
          <w:rStyle w:val="NormalTok"/>
        </w:rPr>
        <w:t xml:space="preserve">,</w:t>
      </w:r>
      <w:r>
        <w:rPr>
          <w:rStyle w:val="DecValTok"/>
        </w:rPr>
        <w:t xml:space="preserve">1</w:t>
      </w:r>
      <w:r>
        <w:rPr>
          <w:rStyle w:val="NormalTok"/>
        </w:rPr>
        <w:t xml:space="preserve">)</w:t>
      </w:r>
      <w:r>
        <w:br/>
      </w:r>
      <w:r>
        <w:rPr>
          <w:rStyle w:val="NormalTok"/>
        </w:rPr>
        <w:t xml:space="preserve">    va_sum33</w:t>
      </w:r>
      <w:r>
        <w:rPr>
          <w:rStyle w:val="OtherTok"/>
        </w:rPr>
        <w:t xml:space="preserve">=</w:t>
      </w:r>
      <w:r>
        <w:rPr>
          <w:rStyle w:val="FunctionTok"/>
        </w:rPr>
        <w:t xml:space="preserve">cbind</w:t>
      </w:r>
      <w:r>
        <w:rPr>
          <w:rStyle w:val="NormalTok"/>
        </w:rPr>
        <w:t xml:space="preserve">(i2[,</w:t>
      </w:r>
      <w:r>
        <w:rPr>
          <w:rStyle w:val="StringTok"/>
        </w:rPr>
        <w:t xml:space="preserve">'theta'</w:t>
      </w:r>
      <w:r>
        <w:rPr>
          <w:rStyle w:val="NormalTok"/>
        </w:rPr>
        <w:t xml:space="preserve">],va_sum22)</w:t>
      </w:r>
      <w:r>
        <w:br/>
      </w:r>
      <w:r>
        <w:rPr>
          <w:rStyle w:val="NormalTok"/>
        </w:rPr>
        <w:t xml:space="preserve">    </w:t>
      </w:r>
      <w:r>
        <w:rPr>
          <w:rStyle w:val="FunctionTok"/>
        </w:rPr>
        <w:t xml:space="preserve">colnames</w:t>
      </w:r>
      <w:r>
        <w:rPr>
          <w:rStyle w:val="NormalTok"/>
        </w:rPr>
        <w:t xml:space="preserve">(va_sum33)</w:t>
      </w:r>
      <w:r>
        <w:rPr>
          <w:rStyle w:val="OtherTok"/>
        </w:rPr>
        <w:t xml:space="preserve">=</w:t>
      </w:r>
      <w:r>
        <w:rPr>
          <w:rStyle w:val="FunctionTok"/>
        </w:rPr>
        <w:t xml:space="preserve">c</w:t>
      </w:r>
      <w:r>
        <w:rPr>
          <w:rStyle w:val="NormalTok"/>
        </w:rPr>
        <w:t xml:space="preserve">(</w:t>
      </w:r>
      <w:r>
        <w:rPr>
          <w:rStyle w:val="StringTok"/>
        </w:rPr>
        <w:t xml:space="preserve">'theta'</w:t>
      </w:r>
      <w:r>
        <w:rPr>
          <w:rStyle w:val="NormalTok"/>
        </w:rPr>
        <w:t xml:space="preserve">,</w:t>
      </w:r>
      <w:r>
        <w:rPr>
          <w:rStyle w:val="StringTok"/>
        </w:rPr>
        <w:t xml:space="preserve">'prop'</w:t>
      </w:r>
      <w:r>
        <w:rPr>
          <w:rStyle w:val="NormalTok"/>
        </w:rPr>
        <w:t xml:space="preserve">)</w:t>
      </w:r>
      <w:r>
        <w:br/>
      </w:r>
      <w:r>
        <w:rPr>
          <w:rStyle w:val="NormalTok"/>
        </w:rPr>
        <w:t xml:space="preserve">    va_sum44</w:t>
      </w:r>
      <w:r>
        <w:rPr>
          <w:rStyle w:val="OtherTok"/>
        </w:rPr>
        <w:t xml:space="preserve">=</w:t>
      </w:r>
      <w:r>
        <w:rPr>
          <w:rStyle w:val="FunctionTok"/>
        </w:rPr>
        <w:t xml:space="preserve">aggregate</w:t>
      </w:r>
      <w:r>
        <w:rPr>
          <w:rStyle w:val="NormalTok"/>
        </w:rPr>
        <w:t xml:space="preserve">(prop</w:t>
      </w:r>
      <w:r>
        <w:rPr>
          <w:rStyle w:val="SpecialCharTok"/>
        </w:rPr>
        <w:t xml:space="preserve">~</w:t>
      </w:r>
      <w:r>
        <w:rPr>
          <w:rStyle w:val="NormalTok"/>
        </w:rPr>
        <w:t xml:space="preserve">theta,va_sum33,</w:t>
      </w:r>
      <w:r>
        <w:rPr>
          <w:rStyle w:val="AttributeTok"/>
        </w:rPr>
        <w:t xml:space="preserve">FUN=</w:t>
      </w:r>
      <w:r>
        <w:rPr>
          <w:rStyle w:val="StringTok"/>
        </w:rPr>
        <w:t xml:space="preserve">'mean'</w:t>
      </w:r>
      <w:r>
        <w:rPr>
          <w:rStyle w:val="NormalTok"/>
        </w:rPr>
        <w:t xml:space="preserve">)</w:t>
      </w:r>
      <w:r>
        <w:br/>
      </w:r>
      <w:r>
        <w:rPr>
          <w:rStyle w:val="NormalTok"/>
        </w:rPr>
        <w:t xml:space="preserve">    </w:t>
      </w:r>
      <w:r>
        <w:br/>
      </w:r>
      <w:r>
        <w:rPr>
          <w:rStyle w:val="NormalTok"/>
        </w:rPr>
        <w:t xml:space="preserve">    anca</w:t>
      </w:r>
      <w:r>
        <w:rPr>
          <w:rStyle w:val="OtherTok"/>
        </w:rPr>
        <w:t xml:space="preserve">=</w:t>
      </w:r>
      <w:r>
        <w:rPr>
          <w:rStyle w:val="FunctionTok"/>
        </w:rPr>
        <w:t xml:space="preserve">ifelse</w:t>
      </w:r>
      <w:r>
        <w:rPr>
          <w:rStyle w:val="NormalTok"/>
        </w:rPr>
        <w:t xml:space="preserve">(va_sum44[,</w:t>
      </w:r>
      <w:r>
        <w:rPr>
          <w:rStyle w:val="StringTok"/>
        </w:rPr>
        <w:t xml:space="preserve">'prop'</w:t>
      </w:r>
      <w:r>
        <w:rPr>
          <w:rStyle w:val="NormalTok"/>
        </w:rPr>
        <w:t xml:space="preserve">]</w:t>
      </w:r>
      <w:r>
        <w:rPr>
          <w:rStyle w:val="SpecialCharTok"/>
        </w:rPr>
        <w:t xml:space="preserve">&lt;</w:t>
      </w:r>
      <w:r>
        <w:rPr>
          <w:rStyle w:val="NormalTok"/>
        </w:rPr>
        <w:t xml:space="preserve">.</w:t>
      </w:r>
      <w:r>
        <w:rPr>
          <w:rStyle w:val="DecValTok"/>
        </w:rPr>
        <w:t xml:space="preserve">5</w:t>
      </w:r>
      <w:r>
        <w:rPr>
          <w:rStyle w:val="NormalTok"/>
        </w:rPr>
        <w:t xml:space="preserve">,</w:t>
      </w:r>
      <w:r>
        <w:rPr>
          <w:rStyle w:val="DecValTok"/>
        </w:rPr>
        <w:t xml:space="preserve">1</w:t>
      </w:r>
      <w:r>
        <w:rPr>
          <w:rStyle w:val="SpecialCharTok"/>
        </w:rPr>
        <w:t xml:space="preserve">-</w:t>
      </w:r>
      <w:r>
        <w:rPr>
          <w:rStyle w:val="NormalTok"/>
        </w:rPr>
        <w:t xml:space="preserve">va_sum44[,</w:t>
      </w:r>
      <w:r>
        <w:rPr>
          <w:rStyle w:val="StringTok"/>
        </w:rPr>
        <w:t xml:space="preserve">'prop'</w:t>
      </w:r>
      <w:r>
        <w:rPr>
          <w:rStyle w:val="NormalTok"/>
        </w:rPr>
        <w:t xml:space="preserve">],va_sum44[,</w:t>
      </w:r>
      <w:r>
        <w:rPr>
          <w:rStyle w:val="StringTok"/>
        </w:rPr>
        <w:t xml:space="preserve">'prop'</w:t>
      </w:r>
      <w:r>
        <w:rPr>
          <w:rStyle w:val="NormalTok"/>
        </w:rPr>
        <w:t xml:space="preserve">])</w:t>
      </w:r>
      <w:r>
        <w:br/>
      </w:r>
      <w:r>
        <w:rPr>
          <w:rStyle w:val="NormalTok"/>
        </w:rPr>
        <w:t xml:space="preserve">    wts1</w:t>
      </w:r>
      <w:r>
        <w:rPr>
          <w:rStyle w:val="OtherTok"/>
        </w:rPr>
        <w:t xml:space="preserve">=</w:t>
      </w:r>
      <w:r>
        <w:rPr>
          <w:rStyle w:val="FunctionTok"/>
        </w:rPr>
        <w:t xml:space="preserve">dnorm</w:t>
      </w:r>
      <w:r>
        <w:rPr>
          <w:rStyle w:val="NormalTok"/>
        </w:rPr>
        <w:t xml:space="preserve">(quad,m_theta,</w:t>
      </w:r>
      <w:r>
        <w:rPr>
          <w:rStyle w:val="FunctionTok"/>
        </w:rPr>
        <w:t xml:space="preserve">sqrt</w:t>
      </w:r>
      <w:r>
        <w:rPr>
          <w:rStyle w:val="NormalTok"/>
        </w:rPr>
        <w:t xml:space="preserve">(v_theta))</w:t>
      </w:r>
      <w:r>
        <w:br/>
      </w:r>
      <w:r>
        <w:rPr>
          <w:rStyle w:val="NormalTok"/>
        </w:rPr>
        <w:t xml:space="preserve">    wts2</w:t>
      </w:r>
      <w:r>
        <w:rPr>
          <w:rStyle w:val="OtherTok"/>
        </w:rPr>
        <w:t xml:space="preserve">=</w:t>
      </w:r>
      <w:r>
        <w:rPr>
          <w:rStyle w:val="FunctionTok"/>
        </w:rPr>
        <w:t xml:space="preserve">sum</w:t>
      </w:r>
      <w:r>
        <w:rPr>
          <w:rStyle w:val="NormalTok"/>
        </w:rPr>
        <w:t xml:space="preserve">(</w:t>
      </w:r>
      <w:r>
        <w:rPr>
          <w:rStyle w:val="FunctionTok"/>
        </w:rPr>
        <w:t xml:space="preserve">dnorm</w:t>
      </w:r>
      <w:r>
        <w:rPr>
          <w:rStyle w:val="NormalTok"/>
        </w:rPr>
        <w:t xml:space="preserve">(quad,m_theta,</w:t>
      </w:r>
      <w:r>
        <w:rPr>
          <w:rStyle w:val="FunctionTok"/>
        </w:rPr>
        <w:t xml:space="preserve">sqrt</w:t>
      </w:r>
      <w:r>
        <w:rPr>
          <w:rStyle w:val="NormalTok"/>
        </w:rPr>
        <w:t xml:space="preserve">(v_theta)))</w:t>
      </w:r>
      <w:r>
        <w:br/>
      </w:r>
      <w:r>
        <w:rPr>
          <w:rStyle w:val="NormalTok"/>
        </w:rPr>
        <w:t xml:space="preserve">    ca_d</w:t>
      </w:r>
      <w:r>
        <w:rPr>
          <w:rStyle w:val="OtherTok"/>
        </w:rPr>
        <w:t xml:space="preserve">=</w:t>
      </w:r>
      <w:r>
        <w:rPr>
          <w:rStyle w:val="FunctionTok"/>
        </w:rPr>
        <w:t xml:space="preserve">weighted.mean</w:t>
      </w:r>
      <w:r>
        <w:rPr>
          <w:rStyle w:val="NormalTok"/>
        </w:rPr>
        <w:t xml:space="preserve">(anca,wts1</w:t>
      </w:r>
      <w:r>
        <w:rPr>
          <w:rStyle w:val="SpecialCharTok"/>
        </w:rPr>
        <w:t xml:space="preserve">/</w:t>
      </w:r>
      <w:r>
        <w:rPr>
          <w:rStyle w:val="NormalTok"/>
        </w:rPr>
        <w:t xml:space="preserve">wts2)</w:t>
      </w:r>
      <w:r>
        <w:br/>
      </w:r>
      <w:r>
        <w:rPr>
          <w:rStyle w:val="NormalTok"/>
        </w:rPr>
        <w:t xml:space="preserve">    ca_p</w:t>
      </w:r>
      <w:r>
        <w:rPr>
          <w:rStyle w:val="OtherTok"/>
        </w:rPr>
        <w:t xml:space="preserve">=</w:t>
      </w:r>
      <w:r>
        <w:rPr>
          <w:rStyle w:val="FunctionTok"/>
        </w:rPr>
        <w:t xml:space="preserve">mean</w:t>
      </w:r>
      <w:r>
        <w:rPr>
          <w:rStyle w:val="NormalTok"/>
        </w:rPr>
        <w:t xml:space="preserve">(anca)</w:t>
      </w:r>
      <w:r>
        <w:br/>
      </w:r>
      <w:r>
        <w:rPr>
          <w:rStyle w:val="NormalTok"/>
        </w:rPr>
        <w:t xml:space="preserve">    </w:t>
      </w:r>
      <w:r>
        <w:br/>
      </w:r>
      <w:r>
        <w:rPr>
          <w:rStyle w:val="NormalTok"/>
        </w:rPr>
        <w:t xml:space="preserve">    ancc</w:t>
      </w:r>
      <w:r>
        <w:rPr>
          <w:rStyle w:val="OtherTok"/>
        </w:rPr>
        <w:t xml:space="preserve">=</w:t>
      </w:r>
      <w:r>
        <w:rPr>
          <w:rStyle w:val="NormalTok"/>
        </w:rPr>
        <w:t xml:space="preserve">(va_sum44[,</w:t>
      </w:r>
      <w:r>
        <w:rPr>
          <w:rStyle w:val="StringTok"/>
        </w:rPr>
        <w:t xml:space="preserve">'prop'</w:t>
      </w:r>
      <w:r>
        <w:rPr>
          <w:rStyle w:val="NormalTok"/>
        </w:rPr>
        <w:t xml:space="preserve">])</w:t>
      </w:r>
      <w:r>
        <w:rPr>
          <w:rStyle w:val="SpecialCharTok"/>
        </w:rPr>
        <w:t xml:space="preserve">^</w:t>
      </w:r>
      <w:r>
        <w:rPr>
          <w:rStyle w:val="DecValTok"/>
        </w:rPr>
        <w:t xml:space="preserve">2</w:t>
      </w:r>
      <w:r>
        <w:rPr>
          <w:rStyle w:val="SpecialCharTok"/>
        </w:rPr>
        <w:t xml:space="preserve">+</w:t>
      </w:r>
      <w:r>
        <w:rPr>
          <w:rStyle w:val="NormalTok"/>
        </w:rPr>
        <w:t xml:space="preserve">(</w:t>
      </w:r>
      <w:r>
        <w:rPr>
          <w:rStyle w:val="DecValTok"/>
        </w:rPr>
        <w:t xml:space="preserve">1</w:t>
      </w:r>
      <w:r>
        <w:rPr>
          <w:rStyle w:val="SpecialCharTok"/>
        </w:rPr>
        <w:t xml:space="preserve">-</w:t>
      </w:r>
      <w:r>
        <w:rPr>
          <w:rStyle w:val="NormalTok"/>
        </w:rPr>
        <w:t xml:space="preserve">va_sum44[,</w:t>
      </w:r>
      <w:r>
        <w:rPr>
          <w:rStyle w:val="StringTok"/>
        </w:rPr>
        <w:t xml:space="preserve">'prop'</w:t>
      </w:r>
      <w:r>
        <w:rPr>
          <w:rStyle w:val="NormalTok"/>
        </w:rPr>
        <w:t xml:space="preserve">])</w:t>
      </w:r>
      <w:r>
        <w:rPr>
          <w:rStyle w:val="SpecialCharTok"/>
        </w:rPr>
        <w:t xml:space="preserve">^</w:t>
      </w:r>
      <w:r>
        <w:rPr>
          <w:rStyle w:val="DecValTok"/>
        </w:rPr>
        <w:t xml:space="preserve">2</w:t>
      </w:r>
      <w:r>
        <w:br/>
      </w:r>
      <w:r>
        <w:rPr>
          <w:rStyle w:val="NormalTok"/>
        </w:rPr>
        <w:t xml:space="preserve">    cc_d</w:t>
      </w:r>
      <w:r>
        <w:rPr>
          <w:rStyle w:val="OtherTok"/>
        </w:rPr>
        <w:t xml:space="preserve">=</w:t>
      </w:r>
      <w:r>
        <w:rPr>
          <w:rStyle w:val="FunctionTok"/>
        </w:rPr>
        <w:t xml:space="preserve">weighted.mean</w:t>
      </w:r>
      <w:r>
        <w:rPr>
          <w:rStyle w:val="NormalTok"/>
        </w:rPr>
        <w:t xml:space="preserve">(ancc,wts1</w:t>
      </w:r>
      <w:r>
        <w:rPr>
          <w:rStyle w:val="SpecialCharTok"/>
        </w:rPr>
        <w:t xml:space="preserve">/</w:t>
      </w:r>
      <w:r>
        <w:rPr>
          <w:rStyle w:val="NormalTok"/>
        </w:rPr>
        <w:t xml:space="preserve">wts2)</w:t>
      </w:r>
      <w:r>
        <w:br/>
      </w:r>
      <w:r>
        <w:rPr>
          <w:rStyle w:val="NormalTok"/>
        </w:rPr>
        <w:t xml:space="preserve">    cc_p</w:t>
      </w:r>
      <w:r>
        <w:rPr>
          <w:rStyle w:val="OtherTok"/>
        </w:rPr>
        <w:t xml:space="preserve">=</w:t>
      </w:r>
      <w:r>
        <w:rPr>
          <w:rStyle w:val="FunctionTok"/>
        </w:rPr>
        <w:t xml:space="preserve">mean</w:t>
      </w:r>
      <w:r>
        <w:rPr>
          <w:rStyle w:val="NormalTok"/>
        </w:rPr>
        <w:t xml:space="preserve">(ancc)</w:t>
      </w:r>
      <w:r>
        <w:br/>
      </w:r>
      <w:r>
        <w:rPr>
          <w:rStyle w:val="NormalTok"/>
        </w:rPr>
        <w:t xml:space="preserve">    </w:t>
      </w:r>
      <w:r>
        <w:br/>
      </w:r>
      <w:r>
        <w:rPr>
          <w:rStyle w:val="NormalTok"/>
        </w:rPr>
        <w:t xml:space="preserve">    aa</w:t>
      </w:r>
      <w:r>
        <w:rPr>
          <w:rStyle w:val="OtherTok"/>
        </w:rPr>
        <w:t xml:space="preserve">=</w:t>
      </w:r>
      <w:r>
        <w:rPr>
          <w:rStyle w:val="FunctionTok"/>
        </w:rPr>
        <w:t xml:space="preserve">list</w:t>
      </w:r>
      <w:r>
        <w:rPr>
          <w:rStyle w:val="NormalTok"/>
        </w:rPr>
        <w:t xml:space="preserve">(</w:t>
      </w:r>
      <w:r>
        <w:rPr>
          <w:rStyle w:val="ConstantTok"/>
        </w:rPr>
        <w:t xml:space="preserve">NULL</w:t>
      </w:r>
      <w:r>
        <w:rPr>
          <w:rStyle w:val="NormalTok"/>
        </w:rPr>
        <w:t xml:space="preserve">)</w:t>
      </w:r>
      <w:r>
        <w:br/>
      </w:r>
      <w:r>
        <w:rPr>
          <w:rStyle w:val="NormalTok"/>
        </w:rPr>
        <w:t xml:space="preserve">    aa[[</w:t>
      </w:r>
      <w:r>
        <w:rPr>
          <w:rStyle w:val="DecValTok"/>
        </w:rPr>
        <w:t xml:space="preserve">1</w:t>
      </w:r>
      <w:r>
        <w:rPr>
          <w:rStyle w:val="NormalTok"/>
        </w:rPr>
        <w:t xml:space="preserve">]]</w:t>
      </w:r>
      <w:r>
        <w:rPr>
          <w:rStyle w:val="OtherTok"/>
        </w:rPr>
        <w:t xml:space="preserve">=</w:t>
      </w:r>
      <w:r>
        <w:rPr>
          <w:rStyle w:val="FunctionTok"/>
        </w:rPr>
        <w:t xml:space="preserve">round</w:t>
      </w:r>
      <w:r>
        <w:rPr>
          <w:rStyle w:val="NormalTok"/>
        </w:rPr>
        <w:t xml:space="preserve">(</w:t>
      </w:r>
      <w:r>
        <w:rPr>
          <w:rStyle w:val="FunctionTok"/>
        </w:rPr>
        <w:t xml:space="preserve">c</w:t>
      </w:r>
      <w:r>
        <w:rPr>
          <w:rStyle w:val="NormalTok"/>
        </w:rPr>
        <w:t xml:space="preserve">(obscut,cc_d,cc_p,ca_d,ca_p),</w:t>
      </w:r>
      <w:r>
        <w:rPr>
          <w:rStyle w:val="DecValTok"/>
        </w:rPr>
        <w:t xml:space="preserve">3</w:t>
      </w:r>
      <w:r>
        <w:rPr>
          <w:rStyle w:val="NormalTok"/>
        </w:rPr>
        <w:t xml:space="preserve">)</w:t>
      </w:r>
      <w:r>
        <w:br/>
      </w:r>
      <w:r>
        <w:rPr>
          <w:rStyle w:val="NormalTok"/>
        </w:rPr>
        <w:t xml:space="preserve">    </w:t>
      </w:r>
      <w:r>
        <w:rPr>
          <w:rStyle w:val="FunctionTok"/>
        </w:rPr>
        <w:t xml:space="preserve">names</w:t>
      </w:r>
      <w:r>
        <w:rPr>
          <w:rStyle w:val="NormalTok"/>
        </w:rPr>
        <w:t xml:space="preserve">(aa[[</w:t>
      </w:r>
      <w:r>
        <w:rPr>
          <w:rStyle w:val="DecValTok"/>
        </w:rPr>
        <w:t xml:space="preserve">1</w:t>
      </w:r>
      <w:r>
        <w:rPr>
          <w:rStyle w:val="NormalTok"/>
        </w:rPr>
        <w:t xml:space="preserve">]])</w:t>
      </w:r>
      <w:r>
        <w:rPr>
          <w:rStyle w:val="OtherTok"/>
        </w:rPr>
        <w:t xml:space="preserve">=</w:t>
      </w:r>
      <w:r>
        <w:rPr>
          <w:rStyle w:val="FunctionTok"/>
        </w:rPr>
        <w:t xml:space="preserve">c</w:t>
      </w:r>
      <w:r>
        <w:rPr>
          <w:rStyle w:val="NormalTok"/>
        </w:rPr>
        <w:t xml:space="preserve">(</w:t>
      </w:r>
      <w:r>
        <w:rPr>
          <w:rStyle w:val="StringTok"/>
        </w:rPr>
        <w:t xml:space="preserve">'cutpoint'</w:t>
      </w:r>
      <w:r>
        <w:rPr>
          <w:rStyle w:val="NormalTok"/>
        </w:rPr>
        <w:t xml:space="preserve">,</w:t>
      </w:r>
      <w:r>
        <w:rPr>
          <w:rStyle w:val="StringTok"/>
        </w:rPr>
        <w:t xml:space="preserve">'cc_d'</w:t>
      </w:r>
      <w:r>
        <w:rPr>
          <w:rStyle w:val="NormalTok"/>
        </w:rPr>
        <w:t xml:space="preserve">,</w:t>
      </w:r>
      <w:r>
        <w:rPr>
          <w:rStyle w:val="StringTok"/>
        </w:rPr>
        <w:t xml:space="preserve">'cc_p'</w:t>
      </w:r>
      <w:r>
        <w:rPr>
          <w:rStyle w:val="NormalTok"/>
        </w:rPr>
        <w:t xml:space="preserve">,</w:t>
      </w:r>
      <w:r>
        <w:rPr>
          <w:rStyle w:val="StringTok"/>
        </w:rPr>
        <w:t xml:space="preserve">'ca_d'</w:t>
      </w:r>
      <w:r>
        <w:rPr>
          <w:rStyle w:val="NormalTok"/>
        </w:rPr>
        <w:t xml:space="preserve">,</w:t>
      </w:r>
      <w:r>
        <w:rPr>
          <w:rStyle w:val="StringTok"/>
        </w:rPr>
        <w:t xml:space="preserve">'ca_p'</w:t>
      </w:r>
      <w:r>
        <w:rPr>
          <w:rStyle w:val="NormalTok"/>
        </w:rPr>
        <w:t xml:space="preserve">)</w:t>
      </w:r>
      <w:r>
        <w:br/>
      </w:r>
      <w:r>
        <w:rPr>
          <w:rStyle w:val="NormalTok"/>
        </w:rPr>
        <w:t xml:space="preserve">    aa[[</w:t>
      </w:r>
      <w:r>
        <w:rPr>
          <w:rStyle w:val="DecValTok"/>
        </w:rPr>
        <w:t xml:space="preserve">2</w:t>
      </w:r>
      <w:r>
        <w:rPr>
          <w:rStyle w:val="NormalTok"/>
        </w:rPr>
        <w:t xml:space="preserve">]]</w:t>
      </w:r>
      <w:r>
        <w:rPr>
          <w:rStyle w:val="OtherTok"/>
        </w:rPr>
        <w:t xml:space="preserve">=</w:t>
      </w:r>
      <w:r>
        <w:rPr>
          <w:rStyle w:val="FunctionTok"/>
        </w:rPr>
        <w:t xml:space="preserve">round</w:t>
      </w:r>
      <w:r>
        <w:rPr>
          <w:rStyle w:val="NormalTok"/>
        </w:rPr>
        <w:t xml:space="preserve">(</w:t>
      </w:r>
      <w:r>
        <w:rPr>
          <w:rStyle w:val="FunctionTok"/>
        </w:rPr>
        <w:t xml:space="preserve">cbind</w:t>
      </w:r>
      <w:r>
        <w:rPr>
          <w:rStyle w:val="NormalTok"/>
        </w:rPr>
        <w:t xml:space="preserve">(va_sum11,va_sum44[,</w:t>
      </w:r>
      <w:r>
        <w:rPr>
          <w:rStyle w:val="DecValTok"/>
        </w:rPr>
        <w:t xml:space="preserve">2</w:t>
      </w:r>
      <w:r>
        <w:rPr>
          <w:rStyle w:val="NormalTok"/>
        </w:rPr>
        <w:t xml:space="preserve">],anca,ancc),</w:t>
      </w:r>
      <w:r>
        <w:rPr>
          <w:rStyle w:val="DecValTok"/>
        </w:rPr>
        <w:t xml:space="preserve">3</w:t>
      </w:r>
      <w:r>
        <w:rPr>
          <w:rStyle w:val="NormalTok"/>
        </w:rPr>
        <w:t xml:space="preserve">)</w:t>
      </w:r>
      <w:r>
        <w:br/>
      </w:r>
      <w:r>
        <w:rPr>
          <w:rStyle w:val="NormalTok"/>
        </w:rPr>
        <w:t xml:space="preserve">    </w:t>
      </w:r>
      <w:r>
        <w:rPr>
          <w:rStyle w:val="FunctionTok"/>
        </w:rPr>
        <w:t xml:space="preserve">colnames</w:t>
      </w:r>
      <w:r>
        <w:rPr>
          <w:rStyle w:val="NormalTok"/>
        </w:rPr>
        <w:t xml:space="preserve">(aa[[</w:t>
      </w:r>
      <w:r>
        <w:rPr>
          <w:rStyle w:val="DecValTok"/>
        </w:rPr>
        <w:t xml:space="preserve">2</w:t>
      </w:r>
      <w:r>
        <w:rPr>
          <w:rStyle w:val="NormalTok"/>
        </w:rPr>
        <w:t xml:space="preserve">]])</w:t>
      </w:r>
      <w:r>
        <w:rPr>
          <w:rStyle w:val="OtherTok"/>
        </w:rPr>
        <w:t xml:space="preserve">=</w:t>
      </w:r>
      <w:r>
        <w:rPr>
          <w:rStyle w:val="FunctionTok"/>
        </w:rPr>
        <w:t xml:space="preserve">c</w:t>
      </w:r>
      <w:r>
        <w:rPr>
          <w:rStyle w:val="NormalTok"/>
        </w:rPr>
        <w:t xml:space="preserve">(</w:t>
      </w:r>
      <w:r>
        <w:rPr>
          <w:rStyle w:val="StringTok"/>
        </w:rPr>
        <w:t xml:space="preserve">'theta'</w:t>
      </w:r>
      <w:r>
        <w:rPr>
          <w:rStyle w:val="NormalTok"/>
        </w:rPr>
        <w:t xml:space="preserve">,</w:t>
      </w:r>
      <w:r>
        <w:rPr>
          <w:rStyle w:val="StringTok"/>
        </w:rPr>
        <w:t xml:space="preserve">'expsum'</w:t>
      </w:r>
      <w:r>
        <w:rPr>
          <w:rStyle w:val="NormalTok"/>
        </w:rPr>
        <w:t xml:space="preserve">,</w:t>
      </w:r>
      <w:r>
        <w:rPr>
          <w:rStyle w:val="StringTok"/>
        </w:rPr>
        <w:t xml:space="preserve">'prob'</w:t>
      </w:r>
      <w:r>
        <w:rPr>
          <w:rStyle w:val="NormalTok"/>
        </w:rPr>
        <w:t xml:space="preserve">,</w:t>
      </w:r>
      <w:r>
        <w:rPr>
          <w:rStyle w:val="StringTok"/>
        </w:rPr>
        <w:t xml:space="preserve">'cca'</w:t>
      </w:r>
      <w:r>
        <w:rPr>
          <w:rStyle w:val="NormalTok"/>
        </w:rPr>
        <w:t xml:space="preserve">,</w:t>
      </w:r>
      <w:r>
        <w:rPr>
          <w:rStyle w:val="StringTok"/>
        </w:rPr>
        <w:t xml:space="preserve">'ccc'</w:t>
      </w:r>
      <w:r>
        <w:rPr>
          <w:rStyle w:val="NormalTok"/>
        </w:rPr>
        <w:t xml:space="preserve">)</w:t>
      </w:r>
      <w:r>
        <w:br/>
      </w:r>
      <w:r>
        <w:rPr>
          <w:rStyle w:val="NormalTok"/>
        </w:rPr>
        <w:t xml:space="preserve">    </w:t>
      </w:r>
      <w:r>
        <w:rPr>
          <w:rStyle w:val="FunctionTok"/>
        </w:rPr>
        <w:t xml:space="preserve">return</w:t>
      </w:r>
      <w:r>
        <w:rPr>
          <w:rStyle w:val="NormalTok"/>
        </w:rPr>
        <w:t xml:space="preserve">(aa)</w:t>
      </w:r>
      <w:r>
        <w:br/>
      </w:r>
      <w:r>
        <w:rPr>
          <w:rStyle w:val="NormalTok"/>
        </w:rPr>
        <w:t xml:space="preserve">}</w:t>
      </w:r>
    </w:p>
    <w:bookmarkEnd w:id="28"/>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ea454b4c"/>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71315dca"/>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tblStylePr w:type="firstRow">
      <w:tblPr>
        <w:jc w:val="left"/>
        <w:tblInd w:w="0" w:type="dxa"/>
      </w:tblPr>
      <w:trPr>
        <w:jc w:val="left"/>
      </w:trPr>
      <w:tcPr>
        <w:vAlign w:val="bottom"/>
        <w:tcBorders>
          <w:bottom w:val="single"/>
        </w:tcBorders>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customStyle="1" w:styleId="SectionNumber">
    <w:name w:val="Section Number"/>
    <w:basedOn w:val="BodyTextCha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2" Target="media/rId22.png" /><Relationship Type="http://schemas.openxmlformats.org/officeDocument/2006/relationships/image" Id="rId23" Target="media/rId23.png" /><Relationship Type="http://schemas.openxmlformats.org/officeDocument/2006/relationships/image" Id="rId25" Target="media/rId25.png" /><Relationship Type="http://schemas.openxmlformats.org/officeDocument/2006/relationships/image" Id="rId26" Target="media/rId26.png"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cacc_sim R function</dc:title>
  <dc:creator>Estimating model-based classification accuracy and consistency under the linear factor model</dc:creator>
  <cp:keywords/>
  <dcterms:created xsi:type="dcterms:W3CDTF">2021-08-05T17:56:57Z</dcterms:created>
  <dcterms:modified xsi:type="dcterms:W3CDTF">2021-08-05T17:56:57Z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includes">
    <vt:lpwstr/>
  </property>
  <property fmtid="{D5CDD505-2E9C-101B-9397-08002B2CF9AE}" pid="3" name="output">
    <vt:lpwstr/>
  </property>
</Properties>
</file>