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C942B6" w14:textId="77777777" w:rsidR="00312F08" w:rsidRDefault="00845198" w:rsidP="00A7678C">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Supplement 1</w:t>
      </w:r>
    </w:p>
    <w:p w14:paraId="150292A2" w14:textId="0CF46B69" w:rsidR="00A7678C" w:rsidRPr="00A7678C" w:rsidRDefault="00743C6B" w:rsidP="00A7678C">
      <w:pPr>
        <w:spacing w:after="0" w:line="240" w:lineRule="auto"/>
        <w:rPr>
          <w:rFonts w:ascii="Times New Roman" w:eastAsia="Calibri" w:hAnsi="Times New Roman" w:cs="Times New Roman"/>
          <w:b/>
          <w:sz w:val="24"/>
          <w:szCs w:val="24"/>
        </w:rPr>
      </w:pPr>
      <w:r w:rsidRPr="00743C6B">
        <w:rPr>
          <w:rFonts w:ascii="Times New Roman" w:eastAsia="Calibri" w:hAnsi="Times New Roman" w:cs="Times New Roman"/>
          <w:b/>
          <w:sz w:val="24"/>
          <w:szCs w:val="24"/>
        </w:rPr>
        <w:t>Parameterization of Multilevel Growth Models</w:t>
      </w:r>
    </w:p>
    <w:p w14:paraId="0D75D773" w14:textId="77777777" w:rsidR="00743C6B" w:rsidRPr="000A2DD7" w:rsidRDefault="00743C6B" w:rsidP="00743C6B">
      <w:pPr>
        <w:spacing w:after="0" w:line="240" w:lineRule="auto"/>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Growth models were multilevel splines fit in </w:t>
      </w:r>
      <w:proofErr w:type="spellStart"/>
      <w:r>
        <w:rPr>
          <w:rFonts w:ascii="Times New Roman" w:hAnsi="Times New Roman" w:cs="Times New Roman"/>
          <w:i/>
          <w:sz w:val="24"/>
          <w:szCs w:val="24"/>
        </w:rPr>
        <w:t>Mplus</w:t>
      </w:r>
      <w:proofErr w:type="spellEnd"/>
      <w:r>
        <w:rPr>
          <w:rFonts w:ascii="Times New Roman" w:hAnsi="Times New Roman" w:cs="Times New Roman"/>
          <w:sz w:val="24"/>
          <w:szCs w:val="24"/>
        </w:rPr>
        <w:t xml:space="preserve"> v7.4 (</w:t>
      </w:r>
      <w:proofErr w:type="spellStart"/>
      <w:r>
        <w:rPr>
          <w:rFonts w:ascii="Times New Roman" w:hAnsi="Times New Roman" w:cs="Times New Roman"/>
          <w:sz w:val="24"/>
          <w:szCs w:val="24"/>
        </w:rPr>
        <w:t>Muthen</w:t>
      </w:r>
      <w:proofErr w:type="spellEnd"/>
      <w:r>
        <w:rPr>
          <w:rFonts w:ascii="Times New Roman" w:hAnsi="Times New Roman" w:cs="Times New Roman"/>
          <w:sz w:val="24"/>
          <w:szCs w:val="24"/>
        </w:rPr>
        <w:t xml:space="preserve"> and </w:t>
      </w:r>
      <w:proofErr w:type="spellStart"/>
      <w:r>
        <w:rPr>
          <w:rFonts w:ascii="Times New Roman" w:hAnsi="Times New Roman" w:cs="Times New Roman"/>
          <w:sz w:val="24"/>
          <w:szCs w:val="24"/>
        </w:rPr>
        <w:t>Muthen</w:t>
      </w:r>
      <w:proofErr w:type="spellEnd"/>
      <w:r>
        <w:rPr>
          <w:rFonts w:ascii="Times New Roman" w:hAnsi="Times New Roman" w:cs="Times New Roman"/>
          <w:sz w:val="24"/>
          <w:szCs w:val="24"/>
        </w:rPr>
        <w:t>, 2012).  The same model was fit to each outcome (i.e., weight or height) and for each definition of WRT groups (i.e., intent-to-treat or per protocol).  Full model specification is as follows.</w:t>
      </w:r>
    </w:p>
    <w:p w14:paraId="7CD7036E" w14:textId="77777777" w:rsidR="00743C6B" w:rsidRDefault="00743C6B" w:rsidP="00743C6B">
      <w:pPr>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 xml:space="preserve">Time was measured in months and scaled such that </w:t>
      </w:r>
      <w:r w:rsidRPr="000A2DD7">
        <w:rPr>
          <w:rFonts w:ascii="Times New Roman" w:hAnsi="Times New Roman" w:cs="Times New Roman"/>
          <w:i/>
          <w:sz w:val="24"/>
          <w:szCs w:val="24"/>
        </w:rPr>
        <w:t>time</w:t>
      </w:r>
      <w:r>
        <w:rPr>
          <w:rFonts w:ascii="Times New Roman" w:hAnsi="Times New Roman" w:cs="Times New Roman"/>
          <w:sz w:val="24"/>
          <w:szCs w:val="24"/>
        </w:rPr>
        <w:t xml:space="preserve"> = 0 at randomization to WRT.  </w:t>
      </w:r>
      <w:r w:rsidRPr="00D52025">
        <w:rPr>
          <w:rFonts w:ascii="Times New Roman" w:hAnsi="Times New Roman" w:cs="Times New Roman"/>
          <w:sz w:val="24"/>
          <w:szCs w:val="24"/>
        </w:rPr>
        <w:t>The level-2 unit was the child and the level-1 unit was a height or weight measurement on a specific occasion.  The level-1 model was as follows, for chil</w:t>
      </w:r>
      <w:r>
        <w:rPr>
          <w:rFonts w:ascii="Times New Roman" w:hAnsi="Times New Roman" w:cs="Times New Roman"/>
          <w:sz w:val="24"/>
          <w:szCs w:val="24"/>
        </w:rPr>
        <w:t xml:space="preserve">d </w:t>
      </w:r>
      <w:proofErr w:type="spellStart"/>
      <w:r w:rsidRPr="003C38F4">
        <w:rPr>
          <w:rFonts w:ascii="Times New Roman" w:hAnsi="Times New Roman" w:cs="Times New Roman"/>
          <w:i/>
          <w:sz w:val="24"/>
          <w:szCs w:val="24"/>
        </w:rPr>
        <w:t>i</w:t>
      </w:r>
      <w:proofErr w:type="spellEnd"/>
      <w:r>
        <w:rPr>
          <w:rFonts w:ascii="Times New Roman" w:hAnsi="Times New Roman" w:cs="Times New Roman"/>
          <w:sz w:val="24"/>
          <w:szCs w:val="24"/>
        </w:rPr>
        <w:t xml:space="preserve"> and measurement occasion </w:t>
      </w:r>
      <w:r>
        <w:rPr>
          <w:rFonts w:ascii="Times New Roman" w:hAnsi="Times New Roman" w:cs="Times New Roman"/>
          <w:i/>
          <w:sz w:val="24"/>
          <w:szCs w:val="24"/>
        </w:rPr>
        <w:t>t</w:t>
      </w:r>
      <w:r>
        <w:rPr>
          <w:rFonts w:ascii="Times New Roman" w:hAnsi="Times New Roman" w:cs="Times New Roman"/>
          <w:sz w:val="24"/>
          <w:szCs w:val="24"/>
        </w:rPr>
        <w:t>:</w:t>
      </w:r>
    </w:p>
    <w:p w14:paraId="5FAB9D0D" w14:textId="77777777" w:rsidR="00743C6B" w:rsidRPr="00D52025" w:rsidRDefault="00743C6B" w:rsidP="00743C6B">
      <w:pPr>
        <w:spacing w:after="0" w:line="240" w:lineRule="auto"/>
        <w:rPr>
          <w:rFonts w:ascii="Times New Roman" w:hAnsi="Times New Roman" w:cs="Times New Roman"/>
          <w:sz w:val="24"/>
          <w:szCs w:val="24"/>
        </w:rPr>
      </w:pPr>
    </w:p>
    <w:p w14:paraId="55B4F2EF" w14:textId="77777777" w:rsidR="00743C6B" w:rsidRPr="00D52025" w:rsidRDefault="00960FAD" w:rsidP="00743C6B">
      <w:pPr>
        <w:spacing w:after="0" w:line="240" w:lineRule="auto"/>
        <w:contextualSpacing/>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y</m:t>
              </m:r>
            </m:e>
            <m:sub>
              <m:r>
                <w:rPr>
                  <w:rFonts w:ascii="Cambria Math" w:hAnsi="Cambria Math" w:cs="Times New Roman"/>
                  <w:sz w:val="24"/>
                  <w:szCs w:val="24"/>
                </w:rPr>
                <m:t>it</m:t>
              </m:r>
            </m:sub>
          </m:sSub>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β</m:t>
              </m:r>
            </m:e>
            <m:sub>
              <m:r>
                <w:rPr>
                  <w:rFonts w:ascii="Cambria Math" w:hAnsi="Cambria Math" w:cs="Times New Roman"/>
                  <w:sz w:val="24"/>
                  <w:szCs w:val="24"/>
                </w:rPr>
                <m:t>0i</m:t>
              </m:r>
            </m:sub>
          </m:sSub>
          <m:r>
            <w:rPr>
              <w:rFonts w:ascii="Cambria Math" w:hAnsi="Cambria Math" w:cs="Times New Roman"/>
              <w:sz w:val="24"/>
              <w:szCs w:val="24"/>
            </w:rPr>
            <m:t xml:space="preserve"> + </m:t>
          </m:r>
          <m:sSub>
            <m:sSubPr>
              <m:ctrlPr>
                <w:rPr>
                  <w:rFonts w:ascii="Cambria Math" w:hAnsi="Cambria Math" w:cs="Times New Roman"/>
                  <w:i/>
                  <w:sz w:val="24"/>
                  <w:szCs w:val="24"/>
                </w:rPr>
              </m:ctrlPr>
            </m:sSubPr>
            <m:e>
              <m:r>
                <w:rPr>
                  <w:rFonts w:ascii="Cambria Math" w:hAnsi="Cambria Math" w:cs="Times New Roman"/>
                  <w:sz w:val="24"/>
                  <w:szCs w:val="24"/>
                </w:rPr>
                <m:t>β</m:t>
              </m:r>
            </m:e>
            <m:sub>
              <m:r>
                <w:rPr>
                  <w:rFonts w:ascii="Cambria Math" w:hAnsi="Cambria Math" w:cs="Times New Roman"/>
                  <w:sz w:val="24"/>
                  <w:szCs w:val="24"/>
                </w:rPr>
                <m:t>1i</m:t>
              </m:r>
            </m:sub>
          </m:sSub>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time</m:t>
              </m:r>
            </m:e>
            <m:sub>
              <m:r>
                <w:rPr>
                  <w:rFonts w:ascii="Cambria Math" w:hAnsi="Cambria Math" w:cs="Times New Roman"/>
                  <w:sz w:val="24"/>
                  <w:szCs w:val="24"/>
                </w:rPr>
                <m:t>it</m:t>
              </m:r>
            </m:sub>
          </m:sSub>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β</m:t>
              </m:r>
            </m:e>
            <m:sub>
              <m:r>
                <w:rPr>
                  <w:rFonts w:ascii="Cambria Math" w:hAnsi="Cambria Math" w:cs="Times New Roman"/>
                  <w:sz w:val="24"/>
                  <w:szCs w:val="24"/>
                </w:rPr>
                <m:t>2i</m:t>
              </m:r>
            </m:sub>
          </m:sSub>
          <m:func>
            <m:funcPr>
              <m:ctrlPr>
                <w:rPr>
                  <w:rFonts w:ascii="Cambria Math" w:hAnsi="Cambria Math" w:cs="Times New Roman"/>
                  <w:i/>
                  <w:sz w:val="24"/>
                  <w:szCs w:val="24"/>
                </w:rPr>
              </m:ctrlPr>
            </m:funcPr>
            <m:fName>
              <m:r>
                <m:rPr>
                  <m:sty m:val="p"/>
                </m:rPr>
                <w:rPr>
                  <w:rFonts w:ascii="Cambria Math" w:hAnsi="Cambria Math" w:cs="Times New Roman"/>
                  <w:sz w:val="24"/>
                  <w:szCs w:val="24"/>
                </w:rPr>
                <m:t>max</m:t>
              </m:r>
            </m:fName>
            <m:e>
              <m:d>
                <m:dPr>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time</m:t>
                      </m:r>
                    </m:e>
                    <m:sub>
                      <m:r>
                        <w:rPr>
                          <w:rFonts w:ascii="Cambria Math" w:hAnsi="Cambria Math" w:cs="Times New Roman"/>
                          <w:sz w:val="24"/>
                          <w:szCs w:val="24"/>
                        </w:rPr>
                        <m:t>it</m:t>
                      </m:r>
                    </m:sub>
                  </m:sSub>
                  <m:r>
                    <w:rPr>
                      <w:rFonts w:ascii="Cambria Math" w:eastAsiaTheme="minorEastAsia" w:hAnsi="Cambria Math" w:cs="Times New Roman"/>
                      <w:sz w:val="24"/>
                      <w:szCs w:val="24"/>
                    </w:rPr>
                    <m:t>, 0</m:t>
                  </m:r>
                  <m:ctrlPr>
                    <w:rPr>
                      <w:rFonts w:ascii="Cambria Math" w:eastAsiaTheme="minorEastAsia" w:hAnsi="Cambria Math" w:cs="Times New Roman"/>
                      <w:i/>
                      <w:sz w:val="24"/>
                      <w:szCs w:val="24"/>
                    </w:rPr>
                  </m:ctrlPr>
                </m:e>
              </m:d>
            </m:e>
          </m:func>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β</m:t>
              </m:r>
            </m:e>
            <m:sub>
              <m:r>
                <w:rPr>
                  <w:rFonts w:ascii="Cambria Math" w:hAnsi="Cambria Math" w:cs="Times New Roman"/>
                  <w:sz w:val="24"/>
                  <w:szCs w:val="24"/>
                </w:rPr>
                <m:t>3</m:t>
              </m:r>
            </m:sub>
          </m:sSub>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is.after.slowest.growth</m:t>
              </m:r>
            </m:e>
            <m:sub>
              <m:r>
                <w:rPr>
                  <w:rFonts w:ascii="Cambria Math" w:hAnsi="Cambria Math" w:cs="Times New Roman"/>
                  <w:sz w:val="24"/>
                  <w:szCs w:val="24"/>
                </w:rPr>
                <m:t>it</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it</m:t>
              </m:r>
            </m:sub>
          </m:sSub>
        </m:oMath>
      </m:oMathPara>
    </w:p>
    <w:p w14:paraId="19D8944B" w14:textId="77777777" w:rsidR="00743C6B" w:rsidRDefault="00743C6B" w:rsidP="00743C6B">
      <w:pPr>
        <w:spacing w:after="0" w:line="240" w:lineRule="auto"/>
        <w:contextualSpacing/>
        <w:rPr>
          <w:rFonts w:ascii="Times New Roman" w:hAnsi="Times New Roman" w:cs="Times New Roman"/>
          <w:sz w:val="24"/>
          <w:szCs w:val="24"/>
        </w:rPr>
      </w:pPr>
    </w:p>
    <w:p w14:paraId="24BDB014" w14:textId="77777777" w:rsidR="00743C6B" w:rsidRDefault="00743C6B" w:rsidP="00743C6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The level-2 model was as follows:</w:t>
      </w:r>
    </w:p>
    <w:p w14:paraId="1C18B6E6" w14:textId="77777777" w:rsidR="00743C6B" w:rsidRDefault="00743C6B" w:rsidP="00743C6B">
      <w:pPr>
        <w:spacing w:after="0" w:line="240" w:lineRule="auto"/>
        <w:rPr>
          <w:rFonts w:ascii="Times New Roman" w:hAnsi="Times New Roman" w:cs="Times New Roman"/>
          <w:sz w:val="24"/>
          <w:szCs w:val="24"/>
        </w:rPr>
      </w:pPr>
    </w:p>
    <w:p w14:paraId="7B2D61E7" w14:textId="77777777" w:rsidR="00743C6B" w:rsidRPr="00D94E5E" w:rsidRDefault="00960FAD" w:rsidP="00743C6B">
      <w:pPr>
        <w:spacing w:after="0" w:line="240" w:lineRule="auto"/>
        <w:rPr>
          <w:rFonts w:ascii="Times New Roman" w:eastAsiaTheme="minorEastAsia"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β</m:t>
              </m:r>
            </m:e>
            <m:sub>
              <m:r>
                <w:rPr>
                  <w:rFonts w:ascii="Cambria Math" w:hAnsi="Cambria Math" w:cs="Times New Roman"/>
                  <w:sz w:val="24"/>
                  <w:szCs w:val="24"/>
                </w:rPr>
                <m:t>0i</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γ</m:t>
              </m:r>
            </m:e>
            <m:sub>
              <m:r>
                <w:rPr>
                  <w:rFonts w:ascii="Cambria Math" w:hAnsi="Cambria Math" w:cs="Times New Roman"/>
                  <w:sz w:val="24"/>
                  <w:szCs w:val="24"/>
                </w:rPr>
                <m:t>00</m:t>
              </m:r>
            </m:sub>
          </m:sSub>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γ</m:t>
              </m:r>
            </m:e>
            <m:sub>
              <m:r>
                <w:rPr>
                  <w:rFonts w:ascii="Cambria Math" w:hAnsi="Cambria Math" w:cs="Times New Roman"/>
                  <w:sz w:val="24"/>
                  <w:szCs w:val="24"/>
                </w:rPr>
                <m:t>01</m:t>
              </m:r>
            </m:sub>
          </m:sSub>
          <m:r>
            <w:rPr>
              <w:rFonts w:ascii="Cambria Math" w:hAnsi="Cambria Math" w:cs="Times New Roman"/>
              <w:sz w:val="24"/>
              <w:szCs w:val="24"/>
            </w:rPr>
            <m:t xml:space="preserve"> age +</m:t>
          </m:r>
          <m:sSub>
            <m:sSubPr>
              <m:ctrlPr>
                <w:rPr>
                  <w:rFonts w:ascii="Cambria Math" w:hAnsi="Cambria Math" w:cs="Times New Roman"/>
                  <w:i/>
                  <w:sz w:val="24"/>
                  <w:szCs w:val="24"/>
                </w:rPr>
              </m:ctrlPr>
            </m:sSubPr>
            <m:e>
              <m:r>
                <w:rPr>
                  <w:rFonts w:ascii="Cambria Math" w:hAnsi="Cambria Math" w:cs="Times New Roman"/>
                  <w:sz w:val="24"/>
                  <w:szCs w:val="24"/>
                </w:rPr>
                <m:t xml:space="preserve"> γ</m:t>
              </m:r>
            </m:e>
            <m:sub>
              <m:r>
                <w:rPr>
                  <w:rFonts w:ascii="Cambria Math" w:hAnsi="Cambria Math" w:cs="Times New Roman"/>
                  <w:sz w:val="24"/>
                  <w:szCs w:val="24"/>
                </w:rPr>
                <m:t>02</m:t>
              </m:r>
            </m:sub>
          </m:sSub>
          <m:r>
            <w:rPr>
              <w:rFonts w:ascii="Cambria Math" w:hAnsi="Cambria Math" w:cs="Times New Roman"/>
              <w:sz w:val="24"/>
              <w:szCs w:val="24"/>
            </w:rPr>
            <m:t xml:space="preserve"> female + </m:t>
          </m:r>
          <m:sSub>
            <m:sSubPr>
              <m:ctrlPr>
                <w:rPr>
                  <w:rFonts w:ascii="Cambria Math" w:hAnsi="Cambria Math" w:cs="Times New Roman"/>
                  <w:i/>
                  <w:sz w:val="24"/>
                  <w:szCs w:val="24"/>
                </w:rPr>
              </m:ctrlPr>
            </m:sSubPr>
            <m:e>
              <m:r>
                <w:rPr>
                  <w:rFonts w:ascii="Cambria Math" w:hAnsi="Cambria Math" w:cs="Times New Roman"/>
                  <w:sz w:val="24"/>
                  <w:szCs w:val="24"/>
                </w:rPr>
                <m:t>γ</m:t>
              </m:r>
            </m:e>
            <m:sub>
              <m:r>
                <w:rPr>
                  <w:rFonts w:ascii="Cambria Math" w:hAnsi="Cambria Math" w:cs="Times New Roman"/>
                  <w:sz w:val="24"/>
                  <w:szCs w:val="24"/>
                </w:rPr>
                <m:t>03</m:t>
              </m:r>
            </m:sub>
          </m:sSub>
          <m:r>
            <w:rPr>
              <w:rFonts w:ascii="Cambria Math" w:hAnsi="Cambria Math" w:cs="Times New Roman"/>
              <w:sz w:val="24"/>
              <w:szCs w:val="24"/>
            </w:rPr>
            <m:t xml:space="preserve"> age*female +</m:t>
          </m:r>
          <m:sSub>
            <m:sSubPr>
              <m:ctrlPr>
                <w:rPr>
                  <w:rFonts w:ascii="Cambria Math" w:hAnsi="Cambria Math" w:cs="Times New Roman"/>
                  <w:i/>
                  <w:sz w:val="24"/>
                  <w:szCs w:val="24"/>
                </w:rPr>
              </m:ctrlPr>
            </m:sSubPr>
            <m:e>
              <m:r>
                <w:rPr>
                  <w:rFonts w:ascii="Cambria Math" w:hAnsi="Cambria Math" w:cs="Times New Roman"/>
                  <w:sz w:val="24"/>
                  <w:szCs w:val="24"/>
                </w:rPr>
                <m:t xml:space="preserve"> γ</m:t>
              </m:r>
            </m:e>
            <m:sub>
              <m:r>
                <w:rPr>
                  <w:rFonts w:ascii="Cambria Math" w:hAnsi="Cambria Math" w:cs="Times New Roman"/>
                  <w:sz w:val="24"/>
                  <w:szCs w:val="24"/>
                </w:rPr>
                <m:t>04</m:t>
              </m:r>
            </m:sub>
          </m:sSub>
          <m:r>
            <w:rPr>
              <w:rFonts w:ascii="Cambria Math" w:hAnsi="Cambria Math" w:cs="Times New Roman"/>
              <w:sz w:val="24"/>
              <w:szCs w:val="24"/>
            </w:rPr>
            <m:t xml:space="preserve"> mother.height</m:t>
          </m:r>
          <m:r>
            <m:rPr>
              <m:brk m:alnAt="2"/>
              <m:aln/>
            </m:rPr>
            <w:rPr>
              <w:rFonts w:ascii="Cambria Math" w:eastAsiaTheme="minorEastAsia"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γ</m:t>
              </m:r>
            </m:e>
            <m:sub>
              <m:r>
                <w:rPr>
                  <w:rFonts w:ascii="Cambria Math" w:hAnsi="Cambria Math" w:cs="Times New Roman"/>
                  <w:sz w:val="24"/>
                  <w:szCs w:val="24"/>
                </w:rPr>
                <m:t>05</m:t>
              </m:r>
            </m:sub>
          </m:sSub>
          <m:r>
            <w:rPr>
              <w:rFonts w:ascii="Cambria Math" w:hAnsi="Cambria Math" w:cs="Times New Roman"/>
              <w:sz w:val="24"/>
              <w:szCs w:val="24"/>
            </w:rPr>
            <m:t xml:space="preserve"> in.holiday+ </m:t>
          </m:r>
          <m:sSub>
            <m:sSubPr>
              <m:ctrlPr>
                <w:rPr>
                  <w:rFonts w:ascii="Cambria Math" w:hAnsi="Cambria Math" w:cs="Times New Roman"/>
                  <w:i/>
                  <w:sz w:val="24"/>
                  <w:szCs w:val="24"/>
                </w:rPr>
              </m:ctrlPr>
            </m:sSubPr>
            <m:e>
              <m:r>
                <w:rPr>
                  <w:rFonts w:ascii="Cambria Math" w:hAnsi="Cambria Math" w:cs="Times New Roman"/>
                  <w:sz w:val="24"/>
                  <w:szCs w:val="24"/>
                </w:rPr>
                <m:t>γ</m:t>
              </m:r>
            </m:e>
            <m:sub>
              <m:r>
                <w:rPr>
                  <w:rFonts w:ascii="Cambria Math" w:hAnsi="Cambria Math" w:cs="Times New Roman"/>
                  <w:sz w:val="24"/>
                  <w:szCs w:val="24"/>
                </w:rPr>
                <m:t>06</m:t>
              </m:r>
            </m:sub>
          </m:sSub>
          <m:r>
            <w:rPr>
              <w:rFonts w:ascii="Cambria Math" w:hAnsi="Cambria Math" w:cs="Times New Roman"/>
              <w:sz w:val="24"/>
              <w:szCs w:val="24"/>
            </w:rPr>
            <m:t xml:space="preserve"> in.supplement</m:t>
          </m:r>
          <m:r>
            <m:rPr>
              <m:brk m:alnAt="2"/>
            </m:rP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γ</m:t>
              </m:r>
            </m:e>
            <m:sub>
              <m:r>
                <w:rPr>
                  <w:rFonts w:ascii="Cambria Math" w:hAnsi="Cambria Math" w:cs="Times New Roman"/>
                  <w:sz w:val="24"/>
                  <w:szCs w:val="24"/>
                </w:rPr>
                <m:t>07</m:t>
              </m:r>
            </m:sub>
          </m:sSub>
          <m:r>
            <w:rPr>
              <w:rFonts w:ascii="Cambria Math" w:hAnsi="Cambria Math" w:cs="Times New Roman"/>
              <w:sz w:val="24"/>
              <w:szCs w:val="24"/>
            </w:rPr>
            <m:t xml:space="preserve"> was.restricted.randomization+</m:t>
          </m:r>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0i</m:t>
              </m:r>
            </m:sub>
          </m:sSub>
        </m:oMath>
      </m:oMathPara>
    </w:p>
    <w:p w14:paraId="1711DEA5" w14:textId="77777777" w:rsidR="00743C6B" w:rsidRDefault="00743C6B" w:rsidP="00743C6B">
      <w:pPr>
        <w:spacing w:after="0" w:line="240" w:lineRule="auto"/>
        <w:rPr>
          <w:rFonts w:ascii="Times New Roman" w:eastAsiaTheme="minorEastAsia" w:hAnsi="Times New Roman" w:cs="Times New Roman"/>
          <w:sz w:val="24"/>
          <w:szCs w:val="24"/>
        </w:rPr>
      </w:pPr>
    </w:p>
    <w:p w14:paraId="23972002" w14:textId="77777777" w:rsidR="00743C6B" w:rsidRPr="00952218" w:rsidRDefault="00960FAD" w:rsidP="00743C6B">
      <w:pPr>
        <w:spacing w:after="0" w:line="240" w:lineRule="auto"/>
        <w:rPr>
          <w:rFonts w:ascii="Times New Roman" w:eastAsiaTheme="minorEastAsia"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β</m:t>
              </m:r>
            </m:e>
            <m:sub>
              <m:r>
                <w:rPr>
                  <w:rFonts w:ascii="Cambria Math" w:hAnsi="Cambria Math" w:cs="Times New Roman"/>
                  <w:sz w:val="24"/>
                  <w:szCs w:val="24"/>
                </w:rPr>
                <m:t>1i</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γ</m:t>
              </m:r>
            </m:e>
            <m:sub>
              <m:r>
                <w:rPr>
                  <w:rFonts w:ascii="Cambria Math" w:hAnsi="Cambria Math" w:cs="Times New Roman"/>
                  <w:sz w:val="24"/>
                  <w:szCs w:val="24"/>
                </w:rPr>
                <m:t>10</m:t>
              </m:r>
            </m:sub>
          </m:sSub>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γ</m:t>
              </m:r>
            </m:e>
            <m:sub>
              <m:r>
                <w:rPr>
                  <w:rFonts w:ascii="Cambria Math" w:hAnsi="Cambria Math" w:cs="Times New Roman"/>
                  <w:sz w:val="24"/>
                  <w:szCs w:val="24"/>
                </w:rPr>
                <m:t>11</m:t>
              </m:r>
            </m:sub>
          </m:sSub>
          <m:r>
            <w:rPr>
              <w:rFonts w:ascii="Cambria Math" w:hAnsi="Cambria Math" w:cs="Times New Roman"/>
              <w:sz w:val="24"/>
              <w:szCs w:val="24"/>
            </w:rPr>
            <m:t xml:space="preserve"> age +</m:t>
          </m:r>
          <m:sSub>
            <m:sSubPr>
              <m:ctrlPr>
                <w:rPr>
                  <w:rFonts w:ascii="Cambria Math" w:hAnsi="Cambria Math" w:cs="Times New Roman"/>
                  <w:i/>
                  <w:sz w:val="24"/>
                  <w:szCs w:val="24"/>
                </w:rPr>
              </m:ctrlPr>
            </m:sSubPr>
            <m:e>
              <m:r>
                <w:rPr>
                  <w:rFonts w:ascii="Cambria Math" w:hAnsi="Cambria Math" w:cs="Times New Roman"/>
                  <w:sz w:val="24"/>
                  <w:szCs w:val="24"/>
                </w:rPr>
                <m:t xml:space="preserve"> γ</m:t>
              </m:r>
            </m:e>
            <m:sub>
              <m:r>
                <w:rPr>
                  <w:rFonts w:ascii="Cambria Math" w:hAnsi="Cambria Math" w:cs="Times New Roman"/>
                  <w:sz w:val="24"/>
                  <w:szCs w:val="24"/>
                </w:rPr>
                <m:t>12</m:t>
              </m:r>
            </m:sub>
          </m:sSub>
          <m:r>
            <w:rPr>
              <w:rFonts w:ascii="Cambria Math" w:hAnsi="Cambria Math" w:cs="Times New Roman"/>
              <w:sz w:val="24"/>
              <w:szCs w:val="24"/>
            </w:rPr>
            <m:t xml:space="preserve"> female + </m:t>
          </m:r>
          <m:sSub>
            <m:sSubPr>
              <m:ctrlPr>
                <w:rPr>
                  <w:rFonts w:ascii="Cambria Math" w:hAnsi="Cambria Math" w:cs="Times New Roman"/>
                  <w:i/>
                  <w:sz w:val="24"/>
                  <w:szCs w:val="24"/>
                </w:rPr>
              </m:ctrlPr>
            </m:sSubPr>
            <m:e>
              <m:r>
                <w:rPr>
                  <w:rFonts w:ascii="Cambria Math" w:hAnsi="Cambria Math" w:cs="Times New Roman"/>
                  <w:sz w:val="24"/>
                  <w:szCs w:val="24"/>
                </w:rPr>
                <m:t>γ</m:t>
              </m:r>
            </m:e>
            <m:sub>
              <m:r>
                <w:rPr>
                  <w:rFonts w:ascii="Cambria Math" w:hAnsi="Cambria Math" w:cs="Times New Roman"/>
                  <w:sz w:val="24"/>
                  <w:szCs w:val="24"/>
                </w:rPr>
                <m:t>13</m:t>
              </m:r>
            </m:sub>
          </m:sSub>
          <m:r>
            <w:rPr>
              <w:rFonts w:ascii="Cambria Math" w:hAnsi="Cambria Math" w:cs="Times New Roman"/>
              <w:sz w:val="24"/>
              <w:szCs w:val="24"/>
            </w:rPr>
            <m:t xml:space="preserve"> age*female +</m:t>
          </m:r>
          <m:sSub>
            <m:sSubPr>
              <m:ctrlPr>
                <w:rPr>
                  <w:rFonts w:ascii="Cambria Math" w:hAnsi="Cambria Math" w:cs="Times New Roman"/>
                  <w:i/>
                  <w:sz w:val="24"/>
                  <w:szCs w:val="24"/>
                </w:rPr>
              </m:ctrlPr>
            </m:sSubPr>
            <m:e>
              <m:r>
                <w:rPr>
                  <w:rFonts w:ascii="Cambria Math" w:hAnsi="Cambria Math" w:cs="Times New Roman"/>
                  <w:sz w:val="24"/>
                  <w:szCs w:val="24"/>
                </w:rPr>
                <m:t xml:space="preserve"> γ</m:t>
              </m:r>
            </m:e>
            <m:sub>
              <m:r>
                <w:rPr>
                  <w:rFonts w:ascii="Cambria Math" w:hAnsi="Cambria Math" w:cs="Times New Roman"/>
                  <w:sz w:val="24"/>
                  <w:szCs w:val="24"/>
                </w:rPr>
                <m:t>14</m:t>
              </m:r>
            </m:sub>
          </m:sSub>
          <m:r>
            <w:rPr>
              <w:rFonts w:ascii="Cambria Math" w:hAnsi="Cambria Math" w:cs="Times New Roman"/>
              <w:sz w:val="24"/>
              <w:szCs w:val="24"/>
            </w:rPr>
            <m:t xml:space="preserve"> mother.height</m:t>
          </m:r>
          <m:r>
            <m:rPr>
              <m:brk m:alnAt="2"/>
              <m:aln/>
            </m:rPr>
            <w:rPr>
              <w:rFonts w:ascii="Cambria Math" w:eastAsiaTheme="minorEastAsia"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γ</m:t>
              </m:r>
            </m:e>
            <m:sub>
              <m:r>
                <w:rPr>
                  <w:rFonts w:ascii="Cambria Math" w:hAnsi="Cambria Math" w:cs="Times New Roman"/>
                  <w:sz w:val="24"/>
                  <w:szCs w:val="24"/>
                </w:rPr>
                <m:t>15</m:t>
              </m:r>
            </m:sub>
          </m:sSub>
          <m:r>
            <w:rPr>
              <w:rFonts w:ascii="Cambria Math" w:hAnsi="Cambria Math" w:cs="Times New Roman"/>
              <w:sz w:val="24"/>
              <w:szCs w:val="24"/>
            </w:rPr>
            <m:t xml:space="preserve"> in.holiday+ </m:t>
          </m:r>
          <m:sSub>
            <m:sSubPr>
              <m:ctrlPr>
                <w:rPr>
                  <w:rFonts w:ascii="Cambria Math" w:hAnsi="Cambria Math" w:cs="Times New Roman"/>
                  <w:i/>
                  <w:sz w:val="24"/>
                  <w:szCs w:val="24"/>
                </w:rPr>
              </m:ctrlPr>
            </m:sSubPr>
            <m:e>
              <m:r>
                <w:rPr>
                  <w:rFonts w:ascii="Cambria Math" w:hAnsi="Cambria Math" w:cs="Times New Roman"/>
                  <w:sz w:val="24"/>
                  <w:szCs w:val="24"/>
                </w:rPr>
                <m:t>γ</m:t>
              </m:r>
            </m:e>
            <m:sub>
              <m:r>
                <w:rPr>
                  <w:rFonts w:ascii="Cambria Math" w:hAnsi="Cambria Math" w:cs="Times New Roman"/>
                  <w:sz w:val="24"/>
                  <w:szCs w:val="24"/>
                </w:rPr>
                <m:t>16</m:t>
              </m:r>
            </m:sub>
          </m:sSub>
          <m:r>
            <w:rPr>
              <w:rFonts w:ascii="Cambria Math" w:hAnsi="Cambria Math" w:cs="Times New Roman"/>
              <w:sz w:val="24"/>
              <w:szCs w:val="24"/>
            </w:rPr>
            <m:t xml:space="preserve"> in.supplement</m:t>
          </m:r>
          <m:r>
            <m:rPr>
              <m:brk m:alnAt="2"/>
            </m:rP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γ</m:t>
              </m:r>
            </m:e>
            <m:sub>
              <m:r>
                <w:rPr>
                  <w:rFonts w:ascii="Cambria Math" w:hAnsi="Cambria Math" w:cs="Times New Roman"/>
                  <w:sz w:val="24"/>
                  <w:szCs w:val="24"/>
                </w:rPr>
                <m:t>17</m:t>
              </m:r>
            </m:sub>
          </m:sSub>
          <m:r>
            <w:rPr>
              <w:rFonts w:ascii="Cambria Math" w:hAnsi="Cambria Math" w:cs="Times New Roman"/>
              <w:sz w:val="24"/>
              <w:szCs w:val="24"/>
            </w:rPr>
            <m:t xml:space="preserve"> was.restricted.randomization+</m:t>
          </m:r>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1i</m:t>
              </m:r>
            </m:sub>
          </m:sSub>
        </m:oMath>
      </m:oMathPara>
    </w:p>
    <w:p w14:paraId="77B3ABD0" w14:textId="77777777" w:rsidR="00743C6B" w:rsidRDefault="00743C6B" w:rsidP="00743C6B">
      <w:pPr>
        <w:spacing w:after="0" w:line="240" w:lineRule="auto"/>
        <w:rPr>
          <w:rFonts w:ascii="Times New Roman" w:eastAsiaTheme="minorEastAsia" w:hAnsi="Times New Roman" w:cs="Times New Roman"/>
          <w:sz w:val="24"/>
          <w:szCs w:val="24"/>
        </w:rPr>
      </w:pPr>
    </w:p>
    <w:p w14:paraId="42D34884" w14:textId="77777777" w:rsidR="00743C6B" w:rsidRPr="00952218" w:rsidRDefault="00960FAD" w:rsidP="00743C6B">
      <w:pPr>
        <w:spacing w:after="0" w:line="240" w:lineRule="auto"/>
        <w:rPr>
          <w:rFonts w:ascii="Times New Roman" w:eastAsiaTheme="minorEastAsia"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β</m:t>
              </m:r>
            </m:e>
            <m:sub>
              <m:r>
                <w:rPr>
                  <w:rFonts w:ascii="Cambria Math" w:hAnsi="Cambria Math" w:cs="Times New Roman"/>
                  <w:sz w:val="24"/>
                  <w:szCs w:val="24"/>
                </w:rPr>
                <m:t>2i</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γ</m:t>
              </m:r>
            </m:e>
            <m:sub>
              <m:r>
                <w:rPr>
                  <w:rFonts w:ascii="Cambria Math" w:hAnsi="Cambria Math" w:cs="Times New Roman"/>
                  <w:sz w:val="24"/>
                  <w:szCs w:val="24"/>
                </w:rPr>
                <m:t>20</m:t>
              </m:r>
            </m:sub>
          </m:sSub>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γ</m:t>
              </m:r>
            </m:e>
            <m:sub>
              <m:r>
                <w:rPr>
                  <w:rFonts w:ascii="Cambria Math" w:hAnsi="Cambria Math" w:cs="Times New Roman"/>
                  <w:sz w:val="24"/>
                  <w:szCs w:val="24"/>
                </w:rPr>
                <m:t>21</m:t>
              </m:r>
            </m:sub>
          </m:sSub>
          <m:r>
            <w:rPr>
              <w:rFonts w:ascii="Cambria Math" w:hAnsi="Cambria Math" w:cs="Times New Roman"/>
              <w:sz w:val="24"/>
              <w:szCs w:val="24"/>
            </w:rPr>
            <m:t xml:space="preserve"> age +</m:t>
          </m:r>
          <m:sSub>
            <m:sSubPr>
              <m:ctrlPr>
                <w:rPr>
                  <w:rFonts w:ascii="Cambria Math" w:hAnsi="Cambria Math" w:cs="Times New Roman"/>
                  <w:i/>
                  <w:sz w:val="24"/>
                  <w:szCs w:val="24"/>
                </w:rPr>
              </m:ctrlPr>
            </m:sSubPr>
            <m:e>
              <m:r>
                <w:rPr>
                  <w:rFonts w:ascii="Cambria Math" w:hAnsi="Cambria Math" w:cs="Times New Roman"/>
                  <w:sz w:val="24"/>
                  <w:szCs w:val="24"/>
                </w:rPr>
                <m:t xml:space="preserve"> γ</m:t>
              </m:r>
            </m:e>
            <m:sub>
              <m:r>
                <w:rPr>
                  <w:rFonts w:ascii="Cambria Math" w:hAnsi="Cambria Math" w:cs="Times New Roman"/>
                  <w:sz w:val="24"/>
                  <w:szCs w:val="24"/>
                </w:rPr>
                <m:t>22</m:t>
              </m:r>
            </m:sub>
          </m:sSub>
          <m:r>
            <w:rPr>
              <w:rFonts w:ascii="Cambria Math" w:hAnsi="Cambria Math" w:cs="Times New Roman"/>
              <w:sz w:val="24"/>
              <w:szCs w:val="24"/>
            </w:rPr>
            <m:t xml:space="preserve"> female + </m:t>
          </m:r>
          <m:sSub>
            <m:sSubPr>
              <m:ctrlPr>
                <w:rPr>
                  <w:rFonts w:ascii="Cambria Math" w:hAnsi="Cambria Math" w:cs="Times New Roman"/>
                  <w:i/>
                  <w:sz w:val="24"/>
                  <w:szCs w:val="24"/>
                </w:rPr>
              </m:ctrlPr>
            </m:sSubPr>
            <m:e>
              <m:r>
                <w:rPr>
                  <w:rFonts w:ascii="Cambria Math" w:hAnsi="Cambria Math" w:cs="Times New Roman"/>
                  <w:sz w:val="24"/>
                  <w:szCs w:val="24"/>
                </w:rPr>
                <m:t>γ</m:t>
              </m:r>
            </m:e>
            <m:sub>
              <m:r>
                <w:rPr>
                  <w:rFonts w:ascii="Cambria Math" w:hAnsi="Cambria Math" w:cs="Times New Roman"/>
                  <w:sz w:val="24"/>
                  <w:szCs w:val="24"/>
                </w:rPr>
                <m:t>23</m:t>
              </m:r>
            </m:sub>
          </m:sSub>
          <m:r>
            <w:rPr>
              <w:rFonts w:ascii="Cambria Math" w:hAnsi="Cambria Math" w:cs="Times New Roman"/>
              <w:sz w:val="24"/>
              <w:szCs w:val="24"/>
            </w:rPr>
            <m:t xml:space="preserve"> age*female +</m:t>
          </m:r>
          <m:sSub>
            <m:sSubPr>
              <m:ctrlPr>
                <w:rPr>
                  <w:rFonts w:ascii="Cambria Math" w:hAnsi="Cambria Math" w:cs="Times New Roman"/>
                  <w:i/>
                  <w:sz w:val="24"/>
                  <w:szCs w:val="24"/>
                </w:rPr>
              </m:ctrlPr>
            </m:sSubPr>
            <m:e>
              <m:r>
                <w:rPr>
                  <w:rFonts w:ascii="Cambria Math" w:hAnsi="Cambria Math" w:cs="Times New Roman"/>
                  <w:sz w:val="24"/>
                  <w:szCs w:val="24"/>
                </w:rPr>
                <m:t xml:space="preserve"> γ</m:t>
              </m:r>
            </m:e>
            <m:sub>
              <m:r>
                <w:rPr>
                  <w:rFonts w:ascii="Cambria Math" w:hAnsi="Cambria Math" w:cs="Times New Roman"/>
                  <w:sz w:val="24"/>
                  <w:szCs w:val="24"/>
                </w:rPr>
                <m:t>24</m:t>
              </m:r>
            </m:sub>
          </m:sSub>
          <m:r>
            <w:rPr>
              <w:rFonts w:ascii="Cambria Math" w:hAnsi="Cambria Math" w:cs="Times New Roman"/>
              <w:sz w:val="24"/>
              <w:szCs w:val="24"/>
            </w:rPr>
            <m:t xml:space="preserve"> mother.height</m:t>
          </m:r>
          <m:r>
            <m:rPr>
              <m:brk m:alnAt="2"/>
              <m:aln/>
            </m:rPr>
            <w:rPr>
              <w:rFonts w:ascii="Cambria Math" w:eastAsiaTheme="minorEastAsia"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γ</m:t>
              </m:r>
            </m:e>
            <m:sub>
              <m:r>
                <w:rPr>
                  <w:rFonts w:ascii="Cambria Math" w:hAnsi="Cambria Math" w:cs="Times New Roman"/>
                  <w:sz w:val="24"/>
                  <w:szCs w:val="24"/>
                </w:rPr>
                <m:t>25</m:t>
              </m:r>
            </m:sub>
          </m:sSub>
          <m:r>
            <w:rPr>
              <w:rFonts w:ascii="Cambria Math" w:hAnsi="Cambria Math" w:cs="Times New Roman"/>
              <w:sz w:val="24"/>
              <w:szCs w:val="24"/>
            </w:rPr>
            <m:t xml:space="preserve"> in.holiday+ </m:t>
          </m:r>
          <m:sSub>
            <m:sSubPr>
              <m:ctrlPr>
                <w:rPr>
                  <w:rFonts w:ascii="Cambria Math" w:hAnsi="Cambria Math" w:cs="Times New Roman"/>
                  <w:i/>
                  <w:sz w:val="24"/>
                  <w:szCs w:val="24"/>
                </w:rPr>
              </m:ctrlPr>
            </m:sSubPr>
            <m:e>
              <m:r>
                <w:rPr>
                  <w:rFonts w:ascii="Cambria Math" w:hAnsi="Cambria Math" w:cs="Times New Roman"/>
                  <w:sz w:val="24"/>
                  <w:szCs w:val="24"/>
                </w:rPr>
                <m:t>γ</m:t>
              </m:r>
            </m:e>
            <m:sub>
              <m:r>
                <w:rPr>
                  <w:rFonts w:ascii="Cambria Math" w:hAnsi="Cambria Math" w:cs="Times New Roman"/>
                  <w:sz w:val="24"/>
                  <w:szCs w:val="24"/>
                </w:rPr>
                <m:t>26</m:t>
              </m:r>
            </m:sub>
          </m:sSub>
          <m:r>
            <w:rPr>
              <w:rFonts w:ascii="Cambria Math" w:hAnsi="Cambria Math" w:cs="Times New Roman"/>
              <w:sz w:val="24"/>
              <w:szCs w:val="24"/>
            </w:rPr>
            <m:t xml:space="preserve"> in.supplement</m:t>
          </m:r>
          <m:r>
            <m:rPr>
              <m:brk m:alnAt="2"/>
            </m:rP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γ</m:t>
              </m:r>
            </m:e>
            <m:sub>
              <m:r>
                <w:rPr>
                  <w:rFonts w:ascii="Cambria Math" w:hAnsi="Cambria Math" w:cs="Times New Roman"/>
                  <w:sz w:val="24"/>
                  <w:szCs w:val="24"/>
                </w:rPr>
                <m:t>27</m:t>
              </m:r>
            </m:sub>
          </m:sSub>
          <m:r>
            <w:rPr>
              <w:rFonts w:ascii="Cambria Math" w:hAnsi="Cambria Math" w:cs="Times New Roman"/>
              <w:sz w:val="24"/>
              <w:szCs w:val="24"/>
            </w:rPr>
            <m:t xml:space="preserve"> was.restricted.randomization+</m:t>
          </m:r>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2i</m:t>
              </m:r>
            </m:sub>
          </m:sSub>
        </m:oMath>
      </m:oMathPara>
    </w:p>
    <w:p w14:paraId="3E91D6D5" w14:textId="77777777" w:rsidR="00743C6B" w:rsidRDefault="00743C6B" w:rsidP="00743C6B">
      <w:pPr>
        <w:spacing w:after="0" w:line="240" w:lineRule="auto"/>
        <w:rPr>
          <w:rFonts w:ascii="Times New Roman" w:hAnsi="Times New Roman" w:cs="Times New Roman"/>
          <w:sz w:val="24"/>
          <w:szCs w:val="24"/>
        </w:rPr>
      </w:pPr>
    </w:p>
    <w:p w14:paraId="7BEB6BE9" w14:textId="77777777" w:rsidR="00743C6B" w:rsidRDefault="00743C6B" w:rsidP="00743C6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The dummy variable for restricted randomization was not included in the per protocol analyses.  All three random effects </w:t>
      </w:r>
      <w:r w:rsidRPr="00D52025">
        <w:rPr>
          <w:rFonts w:ascii="Times New Roman" w:hAnsi="Times New Roman" w:cs="Times New Roman"/>
          <w:sz w:val="24"/>
          <w:szCs w:val="24"/>
        </w:rPr>
        <w:t>(</w:t>
      </w:r>
      <m:oMath>
        <m:sSub>
          <m:sSubPr>
            <m:ctrlPr>
              <w:rPr>
                <w:rFonts w:ascii="Cambria Math" w:hAnsi="Cambria Math" w:cs="Times New Roman"/>
                <w:i/>
                <w:sz w:val="24"/>
                <w:szCs w:val="24"/>
              </w:rPr>
            </m:ctrlPr>
          </m:sSubPr>
          <m:e>
            <m:r>
              <w:rPr>
                <w:rFonts w:ascii="Cambria Math" w:hAnsi="Cambria Math" w:cs="Times New Roman"/>
                <w:sz w:val="24"/>
                <w:szCs w:val="24"/>
              </w:rPr>
              <m:t>β</m:t>
            </m:r>
          </m:e>
          <m:sub>
            <m:r>
              <w:rPr>
                <w:rFonts w:ascii="Cambria Math" w:hAnsi="Cambria Math" w:cs="Times New Roman"/>
                <w:sz w:val="24"/>
                <w:szCs w:val="24"/>
              </w:rPr>
              <m:t>0</m:t>
            </m:r>
          </m:sub>
        </m:sSub>
      </m:oMath>
      <w:r>
        <w:rPr>
          <w:rFonts w:ascii="Times New Roman" w:eastAsiaTheme="minorEastAsia" w:hAnsi="Times New Roman" w:cs="Times New Roman"/>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β</m:t>
            </m:r>
          </m:e>
          <m:sub>
            <m:r>
              <w:rPr>
                <w:rFonts w:ascii="Cambria Math" w:hAnsi="Cambria Math" w:cs="Times New Roman"/>
                <w:sz w:val="24"/>
                <w:szCs w:val="24"/>
              </w:rPr>
              <m:t>1</m:t>
            </m:r>
          </m:sub>
        </m:sSub>
      </m:oMath>
      <w:r>
        <w:rPr>
          <w:rFonts w:ascii="Times New Roman" w:eastAsiaTheme="minorEastAsia" w:hAnsi="Times New Roman" w:cs="Times New Roman"/>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β</m:t>
            </m:r>
          </m:e>
          <m:sub>
            <m:r>
              <w:rPr>
                <w:rFonts w:ascii="Cambria Math" w:hAnsi="Cambria Math" w:cs="Times New Roman"/>
                <w:sz w:val="24"/>
                <w:szCs w:val="24"/>
              </w:rPr>
              <m:t>2</m:t>
            </m:r>
          </m:sub>
        </m:sSub>
      </m:oMath>
      <w:r>
        <w:rPr>
          <w:rFonts w:ascii="Times New Roman" w:eastAsiaTheme="minorEastAsia" w:hAnsi="Times New Roman" w:cs="Times New Roman"/>
          <w:sz w:val="24"/>
          <w:szCs w:val="24"/>
        </w:rPr>
        <w:t xml:space="preserve">) </w:t>
      </w:r>
      <w:r>
        <w:rPr>
          <w:rFonts w:ascii="Times New Roman" w:hAnsi="Times New Roman" w:cs="Times New Roman"/>
          <w:sz w:val="24"/>
          <w:szCs w:val="24"/>
        </w:rPr>
        <w:t xml:space="preserve">were correlated.  The robust maximum likelihood estimator was used.  The MODELCONSTRAINT command in </w:t>
      </w:r>
      <w:proofErr w:type="spellStart"/>
      <w:r>
        <w:rPr>
          <w:rFonts w:ascii="Times New Roman" w:hAnsi="Times New Roman" w:cs="Times New Roman"/>
          <w:i/>
          <w:sz w:val="24"/>
          <w:szCs w:val="24"/>
        </w:rPr>
        <w:t>Mplus</w:t>
      </w:r>
      <w:proofErr w:type="spellEnd"/>
      <w:r>
        <w:rPr>
          <w:rFonts w:ascii="Times New Roman" w:hAnsi="Times New Roman" w:cs="Times New Roman"/>
          <w:sz w:val="24"/>
          <w:szCs w:val="24"/>
        </w:rPr>
        <w:t xml:space="preserve"> was used to obtain the estimated mean growth parameters (</w:t>
      </w:r>
      <m:oMath>
        <m:sSub>
          <m:sSubPr>
            <m:ctrlPr>
              <w:rPr>
                <w:rFonts w:ascii="Cambria Math" w:hAnsi="Cambria Math" w:cs="Times New Roman"/>
                <w:i/>
                <w:sz w:val="24"/>
                <w:szCs w:val="24"/>
              </w:rPr>
            </m:ctrlPr>
          </m:sSubPr>
          <m:e>
            <m:r>
              <w:rPr>
                <w:rFonts w:ascii="Cambria Math" w:hAnsi="Cambria Math" w:cs="Times New Roman"/>
                <w:sz w:val="24"/>
                <w:szCs w:val="24"/>
              </w:rPr>
              <m:t>β</m:t>
            </m:r>
          </m:e>
          <m:sub>
            <m:r>
              <w:rPr>
                <w:rFonts w:ascii="Cambria Math" w:hAnsi="Cambria Math" w:cs="Times New Roman"/>
                <w:sz w:val="24"/>
                <w:szCs w:val="24"/>
              </w:rPr>
              <m:t>0</m:t>
            </m:r>
          </m:sub>
        </m:sSub>
      </m:oMath>
      <w:r>
        <w:rPr>
          <w:rFonts w:ascii="Times New Roman" w:eastAsiaTheme="minorEastAsia" w:hAnsi="Times New Roman" w:cs="Times New Roman"/>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β</m:t>
            </m:r>
          </m:e>
          <m:sub>
            <m:r>
              <w:rPr>
                <w:rFonts w:ascii="Cambria Math" w:hAnsi="Cambria Math" w:cs="Times New Roman"/>
                <w:sz w:val="24"/>
                <w:szCs w:val="24"/>
              </w:rPr>
              <m:t>1</m:t>
            </m:r>
          </m:sub>
        </m:sSub>
      </m:oMath>
      <w:r>
        <w:rPr>
          <w:rFonts w:ascii="Times New Roman" w:eastAsiaTheme="minorEastAsia" w:hAnsi="Times New Roman" w:cs="Times New Roman"/>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β</m:t>
            </m:r>
          </m:e>
          <m:sub>
            <m:r>
              <w:rPr>
                <w:rFonts w:ascii="Cambria Math" w:hAnsi="Cambria Math" w:cs="Times New Roman"/>
                <w:sz w:val="24"/>
                <w:szCs w:val="24"/>
              </w:rPr>
              <m:t>2</m:t>
            </m:r>
          </m:sub>
        </m:sSub>
      </m:oMath>
      <w:r>
        <w:rPr>
          <w:rFonts w:ascii="Times New Roman" w:eastAsiaTheme="minorEastAsia" w:hAnsi="Times New Roman" w:cs="Times New Roman"/>
          <w:sz w:val="24"/>
          <w:szCs w:val="24"/>
        </w:rPr>
        <w:t xml:space="preserve">) </w:t>
      </w:r>
      <w:r>
        <w:rPr>
          <w:rFonts w:ascii="Times New Roman" w:hAnsi="Times New Roman" w:cs="Times New Roman"/>
          <w:sz w:val="24"/>
          <w:szCs w:val="24"/>
        </w:rPr>
        <w:t xml:space="preserve">for each group; these are the values reported in Table 2 and Table S3.  The MODELCONSTRAINT command was also used to compute pairwise contrasts among the groups for both </w:t>
      </w:r>
      <m:oMath>
        <m:sSub>
          <m:sSubPr>
            <m:ctrlPr>
              <w:rPr>
                <w:rFonts w:ascii="Cambria Math" w:hAnsi="Cambria Math" w:cs="Times New Roman"/>
                <w:i/>
                <w:sz w:val="24"/>
                <w:szCs w:val="24"/>
              </w:rPr>
            </m:ctrlPr>
          </m:sSubPr>
          <m:e>
            <m:r>
              <w:rPr>
                <w:rFonts w:ascii="Cambria Math" w:hAnsi="Cambria Math" w:cs="Times New Roman"/>
                <w:sz w:val="24"/>
                <w:szCs w:val="24"/>
              </w:rPr>
              <m:t>β</m:t>
            </m:r>
          </m:e>
          <m:sub>
            <m:r>
              <w:rPr>
                <w:rFonts w:ascii="Cambria Math" w:hAnsi="Cambria Math" w:cs="Times New Roman"/>
                <w:sz w:val="24"/>
                <w:szCs w:val="24"/>
              </w:rPr>
              <m:t>1</m:t>
            </m:r>
          </m:sub>
        </m:sSub>
      </m:oMath>
      <w:r>
        <w:rPr>
          <w:rFonts w:ascii="Times New Roman" w:eastAsiaTheme="minorEastAsia" w:hAnsi="Times New Roman" w:cs="Times New Roman"/>
          <w:sz w:val="24"/>
          <w:szCs w:val="24"/>
        </w:rPr>
        <w:t xml:space="preserve"> and </w:t>
      </w:r>
      <m:oMath>
        <m:sSub>
          <m:sSubPr>
            <m:ctrlPr>
              <w:rPr>
                <w:rFonts w:ascii="Cambria Math" w:hAnsi="Cambria Math" w:cs="Times New Roman"/>
                <w:i/>
                <w:sz w:val="24"/>
                <w:szCs w:val="24"/>
              </w:rPr>
            </m:ctrlPr>
          </m:sSubPr>
          <m:e>
            <m:r>
              <w:rPr>
                <w:rFonts w:ascii="Cambria Math" w:hAnsi="Cambria Math" w:cs="Times New Roman"/>
                <w:sz w:val="24"/>
                <w:szCs w:val="24"/>
              </w:rPr>
              <m:t>β</m:t>
            </m:r>
          </m:e>
          <m:sub>
            <m:r>
              <w:rPr>
                <w:rFonts w:ascii="Cambria Math" w:hAnsi="Cambria Math" w:cs="Times New Roman"/>
                <w:sz w:val="24"/>
                <w:szCs w:val="24"/>
              </w:rPr>
              <m:t>2</m:t>
            </m:r>
          </m:sub>
        </m:sSub>
      </m:oMath>
      <w:r>
        <w:rPr>
          <w:rFonts w:ascii="Times New Roman" w:eastAsiaTheme="minorEastAsia" w:hAnsi="Times New Roman" w:cs="Times New Roman"/>
          <w:sz w:val="24"/>
          <w:szCs w:val="24"/>
        </w:rPr>
        <w:t>.</w:t>
      </w:r>
    </w:p>
    <w:p w14:paraId="301C3777" w14:textId="77777777" w:rsidR="00743C6B" w:rsidRDefault="00743C6B" w:rsidP="00743C6B">
      <w:pPr>
        <w:spacing w:after="0" w:line="240" w:lineRule="auto"/>
        <w:rPr>
          <w:rFonts w:ascii="Times New Roman" w:eastAsia="Calibri" w:hAnsi="Times New Roman" w:cs="Times New Roman"/>
          <w:sz w:val="24"/>
          <w:szCs w:val="24"/>
        </w:rPr>
      </w:pPr>
    </w:p>
    <w:p w14:paraId="4988E04C" w14:textId="77777777" w:rsidR="00312F08" w:rsidRDefault="00743C6B" w:rsidP="00743C6B">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Supplement 2</w:t>
      </w:r>
    </w:p>
    <w:p w14:paraId="4588A1C1" w14:textId="09778729" w:rsidR="00743C6B" w:rsidRDefault="00743C6B" w:rsidP="00743C6B">
      <w:pPr>
        <w:spacing w:after="0" w:line="240" w:lineRule="auto"/>
        <w:rPr>
          <w:rFonts w:ascii="Times New Roman" w:eastAsia="Calibri" w:hAnsi="Times New Roman" w:cs="Times New Roman"/>
          <w:sz w:val="24"/>
          <w:szCs w:val="24"/>
        </w:rPr>
      </w:pPr>
      <w:r w:rsidRPr="00743C6B">
        <w:rPr>
          <w:rFonts w:ascii="Times New Roman" w:eastAsia="Calibri" w:hAnsi="Times New Roman" w:cs="Times New Roman"/>
          <w:b/>
          <w:sz w:val="24"/>
          <w:szCs w:val="24"/>
        </w:rPr>
        <w:t>Handling of Missing Data</w:t>
      </w:r>
    </w:p>
    <w:p w14:paraId="1EC010D8" w14:textId="77777777" w:rsidR="00A7678C" w:rsidRDefault="00A7678C" w:rsidP="00A7678C">
      <w:pPr>
        <w:spacing w:after="0" w:line="240" w:lineRule="auto"/>
        <w:ind w:firstLine="720"/>
        <w:rPr>
          <w:rFonts w:ascii="Times New Roman" w:eastAsia="Calibri" w:hAnsi="Times New Roman" w:cs="Times New Roman"/>
          <w:sz w:val="24"/>
          <w:szCs w:val="24"/>
        </w:rPr>
      </w:pPr>
      <w:r w:rsidRPr="00A7678C">
        <w:rPr>
          <w:rFonts w:ascii="Times New Roman" w:eastAsia="Calibri" w:hAnsi="Times New Roman" w:cs="Times New Roman"/>
          <w:sz w:val="24"/>
          <w:szCs w:val="24"/>
        </w:rPr>
        <w:lastRenderedPageBreak/>
        <w:t xml:space="preserve">Of the 71 cases included, three cases were missing values for mother’s height.  These missing values were multiply imputed via chain equations (van </w:t>
      </w:r>
      <w:proofErr w:type="spellStart"/>
      <w:r w:rsidRPr="00A7678C">
        <w:rPr>
          <w:rFonts w:ascii="Times New Roman" w:eastAsia="Calibri" w:hAnsi="Times New Roman" w:cs="Times New Roman"/>
          <w:sz w:val="24"/>
          <w:szCs w:val="24"/>
        </w:rPr>
        <w:t>Buuren</w:t>
      </w:r>
      <w:proofErr w:type="spellEnd"/>
      <w:r w:rsidRPr="00A7678C">
        <w:rPr>
          <w:rFonts w:ascii="Times New Roman" w:eastAsia="Calibri" w:hAnsi="Times New Roman" w:cs="Times New Roman"/>
          <w:sz w:val="24"/>
          <w:szCs w:val="24"/>
        </w:rPr>
        <w:t xml:space="preserve"> &amp; </w:t>
      </w:r>
      <w:proofErr w:type="spellStart"/>
      <w:r w:rsidRPr="00A7678C">
        <w:rPr>
          <w:rFonts w:ascii="Times New Roman" w:eastAsia="Calibri" w:hAnsi="Times New Roman" w:cs="Times New Roman"/>
          <w:sz w:val="24"/>
          <w:szCs w:val="24"/>
        </w:rPr>
        <w:t>Groothuis-Oudshoorn</w:t>
      </w:r>
      <w:proofErr w:type="spellEnd"/>
      <w:r w:rsidRPr="00A7678C">
        <w:rPr>
          <w:rFonts w:ascii="Times New Roman" w:eastAsia="Calibri" w:hAnsi="Times New Roman" w:cs="Times New Roman"/>
          <w:sz w:val="24"/>
          <w:szCs w:val="24"/>
        </w:rPr>
        <w:t>, 2011; White, Royston, &amp; Wood, 2011), assuming a Missing at Random mechanism (Rubin, 1976).  100 imputed datasets were formed, and all analyses were repeated across imputations and then pooled using Rubin’s rules (Rubin, 1987).</w:t>
      </w:r>
    </w:p>
    <w:p w14:paraId="38C594BF" w14:textId="77777777" w:rsidR="00743C6B" w:rsidRPr="00A7678C" w:rsidRDefault="00743C6B" w:rsidP="00A7678C">
      <w:pPr>
        <w:spacing w:after="0" w:line="240" w:lineRule="auto"/>
        <w:ind w:firstLine="720"/>
        <w:rPr>
          <w:rFonts w:ascii="Times New Roman" w:eastAsia="Calibri" w:hAnsi="Times New Roman" w:cs="Times New Roman"/>
          <w:sz w:val="24"/>
          <w:szCs w:val="24"/>
        </w:rPr>
      </w:pPr>
    </w:p>
    <w:p w14:paraId="302EAA34" w14:textId="77777777" w:rsidR="00312F08" w:rsidRDefault="00743C6B" w:rsidP="00A7678C">
      <w:pPr>
        <w:spacing w:after="0" w:line="240" w:lineRule="auto"/>
        <w:rPr>
          <w:rFonts w:ascii="Times New Roman" w:eastAsia="Calibri" w:hAnsi="Times New Roman" w:cs="Times New Roman"/>
          <w:b/>
          <w:sz w:val="24"/>
          <w:szCs w:val="24"/>
        </w:rPr>
      </w:pPr>
      <w:bookmarkStart w:id="0" w:name="_Hlk523328515"/>
      <w:r>
        <w:rPr>
          <w:rFonts w:ascii="Times New Roman" w:eastAsia="Calibri" w:hAnsi="Times New Roman" w:cs="Times New Roman"/>
          <w:b/>
          <w:sz w:val="24"/>
          <w:szCs w:val="24"/>
        </w:rPr>
        <w:t>Supplement 3</w:t>
      </w:r>
    </w:p>
    <w:p w14:paraId="4952E697" w14:textId="0B900C25" w:rsidR="00A7678C" w:rsidRPr="00A7678C" w:rsidRDefault="00A7678C" w:rsidP="00A7678C">
      <w:pPr>
        <w:spacing w:after="0" w:line="240" w:lineRule="auto"/>
        <w:rPr>
          <w:rFonts w:ascii="Times New Roman" w:eastAsia="Calibri" w:hAnsi="Times New Roman" w:cs="Times New Roman"/>
          <w:b/>
          <w:sz w:val="24"/>
          <w:szCs w:val="24"/>
        </w:rPr>
      </w:pPr>
      <w:r w:rsidRPr="00A7678C">
        <w:rPr>
          <w:rFonts w:ascii="Times New Roman" w:eastAsia="Calibri" w:hAnsi="Times New Roman" w:cs="Times New Roman"/>
          <w:b/>
          <w:sz w:val="24"/>
          <w:szCs w:val="24"/>
        </w:rPr>
        <w:t>How Growth of (a) Children in WRT and (b) Never Medicated Children Was Compared</w:t>
      </w:r>
    </w:p>
    <w:p w14:paraId="0C650A92" w14:textId="2BC28FD2" w:rsidR="00A7678C" w:rsidRPr="00A7678C" w:rsidRDefault="00A7678C" w:rsidP="00A7678C">
      <w:pPr>
        <w:spacing w:after="0" w:line="240" w:lineRule="auto"/>
        <w:rPr>
          <w:rFonts w:ascii="Times New Roman" w:eastAsia="Calibri" w:hAnsi="Times New Roman" w:cs="Times New Roman"/>
          <w:sz w:val="24"/>
          <w:szCs w:val="24"/>
        </w:rPr>
      </w:pPr>
      <w:r w:rsidRPr="00A7678C">
        <w:rPr>
          <w:rFonts w:ascii="Times New Roman" w:eastAsia="Calibri" w:hAnsi="Times New Roman" w:cs="Times New Roman"/>
          <w:sz w:val="24"/>
          <w:szCs w:val="24"/>
        </w:rPr>
        <w:tab/>
        <w:t xml:space="preserve">In the pre-WRT period, we compared the mean change of (a) children in WRT and </w:t>
      </w:r>
      <w:r w:rsidR="00DA1EFD">
        <w:rPr>
          <w:rFonts w:ascii="Times New Roman" w:eastAsia="Calibri" w:hAnsi="Times New Roman" w:cs="Times New Roman"/>
          <w:sz w:val="24"/>
          <w:szCs w:val="24"/>
        </w:rPr>
        <w:t xml:space="preserve">(b) never medicated children </w:t>
      </w:r>
      <w:r w:rsidRPr="00A7678C">
        <w:rPr>
          <w:rFonts w:ascii="Times New Roman" w:eastAsia="Calibri" w:hAnsi="Times New Roman" w:cs="Times New Roman"/>
          <w:sz w:val="24"/>
          <w:szCs w:val="24"/>
        </w:rPr>
        <w:t>in standardized weight and height from study entry to start of WRT.  For children in WRT, change was computed using the growth measurement at study entry and the growth measurement at WRT entry. For never medicated children, change was computed using the growth measurement at study entry and the growth measurement closest to 10.7 months from study entry (10.7 was the median length of time in WRT group from study entry to WRT entry).</w:t>
      </w:r>
    </w:p>
    <w:p w14:paraId="1B53431B" w14:textId="1DCD26A3" w:rsidR="00A7678C" w:rsidRDefault="00A7678C" w:rsidP="00A7678C">
      <w:pPr>
        <w:spacing w:after="0" w:line="240" w:lineRule="auto"/>
        <w:rPr>
          <w:rFonts w:ascii="Times New Roman" w:eastAsia="Calibri" w:hAnsi="Times New Roman" w:cs="Times New Roman"/>
          <w:sz w:val="24"/>
          <w:szCs w:val="24"/>
        </w:rPr>
      </w:pPr>
      <w:r w:rsidRPr="00A7678C">
        <w:rPr>
          <w:rFonts w:ascii="Times New Roman" w:eastAsia="Calibri" w:hAnsi="Times New Roman" w:cs="Times New Roman"/>
          <w:sz w:val="24"/>
          <w:szCs w:val="24"/>
        </w:rPr>
        <w:tab/>
      </w:r>
      <w:bookmarkStart w:id="1" w:name="_Hlk523404313"/>
      <w:r w:rsidRPr="00A7678C">
        <w:rPr>
          <w:rFonts w:ascii="Times New Roman" w:eastAsia="Calibri" w:hAnsi="Times New Roman" w:cs="Times New Roman"/>
          <w:sz w:val="24"/>
          <w:szCs w:val="24"/>
        </w:rPr>
        <w:t>We also compared the mean change of (a) children in WRT and (b) never medicated children during WRT.  For children in WRT, change was computed using the growth measurement at WRT entry and the growth measurement at WRT exit.  For never medicated children, change was computed using the growth measurement closest to the median entry time into WRT and exit time from WRT for WRT participants. These times were chosen to align the never medicated children with the corresponding measurements for the children in WRT</w:t>
      </w:r>
      <w:bookmarkEnd w:id="1"/>
      <w:r w:rsidR="00A50A10">
        <w:rPr>
          <w:rFonts w:ascii="Times New Roman" w:eastAsia="Calibri" w:hAnsi="Times New Roman" w:cs="Times New Roman"/>
          <w:sz w:val="24"/>
          <w:szCs w:val="24"/>
        </w:rPr>
        <w:t>.</w:t>
      </w:r>
    </w:p>
    <w:p w14:paraId="50386024" w14:textId="77777777" w:rsidR="00A50A10" w:rsidRPr="00A7678C" w:rsidRDefault="00A50A10" w:rsidP="00A7678C">
      <w:pPr>
        <w:spacing w:after="0" w:line="240" w:lineRule="auto"/>
        <w:rPr>
          <w:rFonts w:ascii="Times New Roman" w:eastAsia="Calibri" w:hAnsi="Times New Roman" w:cs="Times New Roman"/>
          <w:sz w:val="24"/>
          <w:szCs w:val="24"/>
        </w:rPr>
      </w:pPr>
    </w:p>
    <w:bookmarkEnd w:id="0"/>
    <w:p w14:paraId="59C0F4D4" w14:textId="77777777" w:rsidR="00312F08" w:rsidRDefault="0005675D" w:rsidP="00A7678C">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Supplement 4</w:t>
      </w:r>
    </w:p>
    <w:p w14:paraId="01CCE372" w14:textId="049EC38F" w:rsidR="00A7678C" w:rsidRPr="00A7678C" w:rsidRDefault="00A7678C" w:rsidP="00A7678C">
      <w:pPr>
        <w:spacing w:after="0" w:line="240" w:lineRule="auto"/>
        <w:rPr>
          <w:rFonts w:ascii="Times New Roman" w:eastAsia="Calibri" w:hAnsi="Times New Roman" w:cs="Times New Roman"/>
          <w:b/>
          <w:sz w:val="24"/>
          <w:szCs w:val="24"/>
        </w:rPr>
      </w:pPr>
      <w:r w:rsidRPr="00A7678C">
        <w:rPr>
          <w:rFonts w:ascii="Times New Roman" w:eastAsia="Calibri" w:hAnsi="Times New Roman" w:cs="Times New Roman"/>
          <w:b/>
          <w:sz w:val="24"/>
          <w:szCs w:val="24"/>
        </w:rPr>
        <w:t xml:space="preserve">How </w:t>
      </w:r>
      <w:r w:rsidR="001C6D9E">
        <w:rPr>
          <w:rFonts w:ascii="Times New Roman" w:eastAsia="Calibri" w:hAnsi="Times New Roman" w:cs="Times New Roman"/>
          <w:b/>
          <w:sz w:val="24"/>
          <w:szCs w:val="24"/>
        </w:rPr>
        <w:t xml:space="preserve">Values Were Translated Between </w:t>
      </w:r>
      <w:r w:rsidRPr="00A7678C">
        <w:rPr>
          <w:rFonts w:ascii="Times New Roman" w:eastAsia="Calibri" w:hAnsi="Times New Roman" w:cs="Times New Roman"/>
          <w:b/>
          <w:sz w:val="24"/>
          <w:szCs w:val="24"/>
        </w:rPr>
        <w:t>Raw H</w:t>
      </w:r>
      <w:r w:rsidR="001C6D9E">
        <w:rPr>
          <w:rFonts w:ascii="Times New Roman" w:eastAsia="Calibri" w:hAnsi="Times New Roman" w:cs="Times New Roman"/>
          <w:b/>
          <w:sz w:val="24"/>
          <w:szCs w:val="24"/>
        </w:rPr>
        <w:t>eight and Weight and</w:t>
      </w:r>
      <w:r w:rsidRPr="00A7678C">
        <w:rPr>
          <w:rFonts w:ascii="Times New Roman" w:eastAsia="Calibri" w:hAnsi="Times New Roman" w:cs="Times New Roman"/>
          <w:b/>
          <w:sz w:val="24"/>
          <w:szCs w:val="24"/>
        </w:rPr>
        <w:t xml:space="preserve"> </w:t>
      </w:r>
      <w:r w:rsidRPr="00A7678C">
        <w:rPr>
          <w:rFonts w:ascii="Times New Roman" w:eastAsia="Calibri" w:hAnsi="Times New Roman" w:cs="Times New Roman"/>
          <w:b/>
          <w:i/>
          <w:sz w:val="24"/>
          <w:szCs w:val="24"/>
        </w:rPr>
        <w:t>Z</w:t>
      </w:r>
      <w:r w:rsidRPr="00A7678C">
        <w:rPr>
          <w:rFonts w:ascii="Times New Roman" w:eastAsia="Calibri" w:hAnsi="Times New Roman" w:cs="Times New Roman"/>
          <w:b/>
          <w:sz w:val="24"/>
          <w:szCs w:val="24"/>
        </w:rPr>
        <w:t xml:space="preserve">-Scores </w:t>
      </w:r>
    </w:p>
    <w:p w14:paraId="2C3E303B" w14:textId="77777777" w:rsidR="00A7678C" w:rsidRPr="00A7678C" w:rsidRDefault="00A7678C" w:rsidP="00A7678C">
      <w:pPr>
        <w:spacing w:after="0" w:line="240" w:lineRule="auto"/>
        <w:ind w:firstLine="720"/>
        <w:rPr>
          <w:rFonts w:ascii="Times New Roman" w:eastAsia="Calibri" w:hAnsi="Times New Roman" w:cs="Times New Roman"/>
          <w:sz w:val="24"/>
          <w:szCs w:val="24"/>
        </w:rPr>
      </w:pPr>
      <w:r w:rsidRPr="00A7678C">
        <w:rPr>
          <w:rFonts w:ascii="Times New Roman" w:eastAsia="Calibri" w:hAnsi="Times New Roman" w:cs="Times New Roman"/>
          <w:sz w:val="24"/>
          <w:szCs w:val="24"/>
        </w:rPr>
        <w:t>Identical to methods used in the MTA, (Swanson et al., 2007) the most recent Center for Disease control growth norms for weight-for-age, height-for-age and BMI-for-age (</w:t>
      </w:r>
      <w:proofErr w:type="spellStart"/>
      <w:r w:rsidRPr="00A7678C">
        <w:rPr>
          <w:rFonts w:ascii="Times New Roman" w:eastAsia="Calibri" w:hAnsi="Times New Roman" w:cs="Times New Roman"/>
          <w:sz w:val="24"/>
          <w:szCs w:val="24"/>
        </w:rPr>
        <w:t>Kuczmarski</w:t>
      </w:r>
      <w:proofErr w:type="spellEnd"/>
      <w:r w:rsidRPr="00A7678C">
        <w:rPr>
          <w:rFonts w:ascii="Times New Roman" w:eastAsia="Calibri" w:hAnsi="Times New Roman" w:cs="Times New Roman"/>
          <w:sz w:val="24"/>
          <w:szCs w:val="24"/>
        </w:rPr>
        <w:t xml:space="preserve"> et al. 2000) were used to transform raw scores (cm and kg) into standardized scores for each participant at each timepoint (z-height, z-weight and z-BMI). Likewise, the average population SDs for 7 to 12-year-old children, 6.5 cm for height and 5.5 kg for weight, were used to transform the average z-scores into absolute units (centimeters and kilograms).</w:t>
      </w:r>
      <w:r w:rsidRPr="00A7678C">
        <w:rPr>
          <w:rFonts w:ascii="Calibri" w:eastAsia="Calibri" w:hAnsi="Calibri" w:cs="Arial"/>
        </w:rPr>
        <w:t xml:space="preserve"> </w:t>
      </w:r>
    </w:p>
    <w:p w14:paraId="669C8DE7" w14:textId="77777777" w:rsidR="0005675D" w:rsidRDefault="0005675D" w:rsidP="00A7678C">
      <w:pPr>
        <w:rPr>
          <w:rFonts w:ascii="Times New Roman" w:eastAsia="Calibri" w:hAnsi="Times New Roman" w:cs="Times New Roman"/>
          <w:sz w:val="24"/>
          <w:szCs w:val="24"/>
        </w:rPr>
      </w:pPr>
    </w:p>
    <w:p w14:paraId="48CA98F9" w14:textId="77777777" w:rsidR="00312F08" w:rsidRDefault="0005675D" w:rsidP="0005675D">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Supplement 5</w:t>
      </w:r>
    </w:p>
    <w:p w14:paraId="1EFCB734" w14:textId="188F3400" w:rsidR="0005675D" w:rsidRPr="00A7678C" w:rsidRDefault="0005675D" w:rsidP="0005675D">
      <w:pPr>
        <w:spacing w:after="0" w:line="240" w:lineRule="auto"/>
        <w:rPr>
          <w:rFonts w:ascii="Times New Roman" w:eastAsia="Calibri" w:hAnsi="Times New Roman" w:cs="Times New Roman"/>
          <w:b/>
          <w:sz w:val="24"/>
          <w:szCs w:val="24"/>
        </w:rPr>
      </w:pPr>
      <w:r w:rsidRPr="00A7678C">
        <w:rPr>
          <w:rFonts w:ascii="Times New Roman" w:eastAsia="Calibri" w:hAnsi="Times New Roman" w:cs="Times New Roman"/>
          <w:b/>
          <w:sz w:val="24"/>
          <w:szCs w:val="24"/>
        </w:rPr>
        <w:t>How WRT Effect Sizes Were Calculated From Table 2</w:t>
      </w:r>
    </w:p>
    <w:p w14:paraId="600D0906" w14:textId="77777777" w:rsidR="0005675D" w:rsidRPr="00A7678C" w:rsidRDefault="0005675D" w:rsidP="0005675D">
      <w:pPr>
        <w:spacing w:after="0" w:line="240" w:lineRule="auto"/>
        <w:rPr>
          <w:rFonts w:ascii="Times New Roman" w:eastAsia="Calibri" w:hAnsi="Times New Roman" w:cs="Times New Roman"/>
          <w:sz w:val="24"/>
          <w:szCs w:val="24"/>
        </w:rPr>
      </w:pPr>
      <w:r w:rsidRPr="00A7678C">
        <w:rPr>
          <w:rFonts w:ascii="Times New Roman" w:eastAsia="Calibri" w:hAnsi="Times New Roman" w:cs="Times New Roman"/>
          <w:sz w:val="24"/>
          <w:szCs w:val="24"/>
        </w:rPr>
        <w:tab/>
        <w:t xml:space="preserve">The effect of WRT on growth was first defined within groups by calculating the </w:t>
      </w:r>
      <w:r w:rsidRPr="00A7678C">
        <w:rPr>
          <w:rFonts w:ascii="Times New Roman" w:eastAsia="Calibri" w:hAnsi="Times New Roman" w:cs="Times New Roman"/>
          <w:i/>
          <w:sz w:val="24"/>
          <w:szCs w:val="24"/>
        </w:rPr>
        <w:t>change</w:t>
      </w:r>
      <w:r w:rsidRPr="00A7678C">
        <w:rPr>
          <w:rFonts w:ascii="Times New Roman" w:eastAsia="Calibri" w:hAnsi="Times New Roman" w:cs="Times New Roman"/>
          <w:sz w:val="24"/>
          <w:szCs w:val="24"/>
        </w:rPr>
        <w:t xml:space="preserve"> in growth rate after the initiation of WRT.  These within-group effect sizes were then compared across the three WRT arms. We illustrate these calculations for the intent-to-treat analysis of the effect of WRT on weight:</w:t>
      </w:r>
    </w:p>
    <w:p w14:paraId="6F2021CA" w14:textId="77777777" w:rsidR="0005675D" w:rsidRPr="00A7678C" w:rsidRDefault="0005675D" w:rsidP="0005675D">
      <w:pPr>
        <w:numPr>
          <w:ilvl w:val="0"/>
          <w:numId w:val="1"/>
        </w:numPr>
        <w:spacing w:after="0" w:line="240" w:lineRule="auto"/>
        <w:contextualSpacing/>
        <w:rPr>
          <w:rFonts w:ascii="Times New Roman" w:eastAsia="Calibri" w:hAnsi="Times New Roman" w:cs="Times New Roman"/>
          <w:sz w:val="24"/>
          <w:szCs w:val="24"/>
        </w:rPr>
      </w:pPr>
      <w:r w:rsidRPr="00A7678C">
        <w:rPr>
          <w:rFonts w:ascii="Times New Roman" w:eastAsia="Calibri" w:hAnsi="Times New Roman" w:cs="Times New Roman"/>
          <w:sz w:val="24"/>
          <w:szCs w:val="24"/>
        </w:rPr>
        <w:t>Compute a within-group effect size for monitoring. The sixth column of Table 2 reports the relevant parameter, β</w:t>
      </w:r>
      <w:r w:rsidRPr="00A7678C">
        <w:rPr>
          <w:rFonts w:ascii="Times New Roman" w:eastAsia="Calibri" w:hAnsi="Times New Roman" w:cs="Times New Roman"/>
          <w:sz w:val="24"/>
          <w:szCs w:val="24"/>
          <w:vertAlign w:val="subscript"/>
        </w:rPr>
        <w:t>2</w:t>
      </w:r>
      <w:r w:rsidRPr="00A7678C">
        <w:rPr>
          <w:rFonts w:ascii="Times New Roman" w:eastAsia="Calibri" w:hAnsi="Times New Roman" w:cs="Times New Roman"/>
          <w:sz w:val="24"/>
          <w:szCs w:val="24"/>
        </w:rPr>
        <w:t xml:space="preserve">.  The MON group changed their growth rate by +0.231 post-randomization, indicating that they were growing 0.23 kg per month faster in </w:t>
      </w:r>
      <w:r w:rsidRPr="00A7678C">
        <w:rPr>
          <w:rFonts w:ascii="Times New Roman" w:eastAsia="Calibri" w:hAnsi="Times New Roman" w:cs="Times New Roman"/>
          <w:sz w:val="24"/>
          <w:szCs w:val="24"/>
        </w:rPr>
        <w:lastRenderedPageBreak/>
        <w:t>the 10 months after randomization to WRT than they were in the 10 months before randomization to WRT.  Multiplying this value by 10, we obtain that the MON group gained 2.3 kg more over these 10 months than they would have had they continued their pre-WRT growth rate.</w:t>
      </w:r>
    </w:p>
    <w:p w14:paraId="3EBD30D4" w14:textId="77777777" w:rsidR="0005675D" w:rsidRPr="00A7678C" w:rsidRDefault="0005675D" w:rsidP="0005675D">
      <w:pPr>
        <w:numPr>
          <w:ilvl w:val="0"/>
          <w:numId w:val="1"/>
        </w:numPr>
        <w:spacing w:after="0" w:line="240" w:lineRule="auto"/>
        <w:contextualSpacing/>
        <w:rPr>
          <w:rFonts w:ascii="Times New Roman" w:eastAsia="Calibri" w:hAnsi="Times New Roman" w:cs="Times New Roman"/>
          <w:sz w:val="24"/>
          <w:szCs w:val="24"/>
        </w:rPr>
      </w:pPr>
      <w:r w:rsidRPr="00A7678C">
        <w:rPr>
          <w:rFonts w:ascii="Times New Roman" w:eastAsia="Calibri" w:hAnsi="Times New Roman" w:cs="Times New Roman"/>
          <w:sz w:val="24"/>
          <w:szCs w:val="24"/>
        </w:rPr>
        <w:t>Compute a within-group effect size for drug holiday.  Again, reference the sixth column of Table 2.  The DH group changed their growth rate by +0.275 post-randomization, indicating that they were growing 0.28 kg per month faster in the 10 months after randomization to WRT than they were in the 10 months before randomization to WRT.  Multiplying this value by 10, we obtain that the DH group gained 2.8 kg more over these 10 months than they would have had they continued their pre-WRT growth rate.</w:t>
      </w:r>
    </w:p>
    <w:p w14:paraId="7B0704F6" w14:textId="77777777" w:rsidR="0005675D" w:rsidRPr="00A7678C" w:rsidRDefault="0005675D" w:rsidP="0005675D">
      <w:pPr>
        <w:numPr>
          <w:ilvl w:val="0"/>
          <w:numId w:val="1"/>
        </w:numPr>
        <w:spacing w:after="0" w:line="240" w:lineRule="auto"/>
        <w:contextualSpacing/>
        <w:rPr>
          <w:rFonts w:ascii="Times New Roman" w:eastAsia="Calibri" w:hAnsi="Times New Roman" w:cs="Times New Roman"/>
          <w:sz w:val="24"/>
          <w:szCs w:val="24"/>
        </w:rPr>
      </w:pPr>
      <w:r w:rsidRPr="00A7678C">
        <w:rPr>
          <w:rFonts w:ascii="Times New Roman" w:eastAsia="Calibri" w:hAnsi="Times New Roman" w:cs="Times New Roman"/>
          <w:sz w:val="24"/>
          <w:szCs w:val="24"/>
        </w:rPr>
        <w:t>Compute a within-group effect size for caloric supplement.  Again, reference the sixth column of Table 2.  The CS group changed their growth rate by +0.292 post-randomization, indicating that they were growing 0.29 kg per month faster in the 10 months after randomization to WRT than they were in the 10 months before randomization to WRT.  Multiplying this value by 10, we obtain that the DH group gained 2.9 kg more over these 10 months than they would have had they continued their pre-WRT growth rate.</w:t>
      </w:r>
    </w:p>
    <w:p w14:paraId="57564A4D" w14:textId="77777777" w:rsidR="0005675D" w:rsidRDefault="0005675D" w:rsidP="0005675D">
      <w:pPr>
        <w:numPr>
          <w:ilvl w:val="0"/>
          <w:numId w:val="1"/>
        </w:numPr>
        <w:spacing w:after="0" w:line="240" w:lineRule="auto"/>
        <w:contextualSpacing/>
        <w:rPr>
          <w:rFonts w:ascii="Times New Roman" w:eastAsia="Calibri" w:hAnsi="Times New Roman" w:cs="Times New Roman"/>
          <w:sz w:val="24"/>
          <w:szCs w:val="24"/>
        </w:rPr>
      </w:pPr>
      <w:r w:rsidRPr="00A7678C">
        <w:rPr>
          <w:rFonts w:ascii="Times New Roman" w:eastAsia="Calibri" w:hAnsi="Times New Roman" w:cs="Times New Roman"/>
          <w:sz w:val="24"/>
          <w:szCs w:val="24"/>
        </w:rPr>
        <w:t>Compare the within-group effect sizes.  The monitoring group gained a marginal 2.3 kg, the drug holiday group gained a marginal 2.8 kg, and the caloric supplement group gained a marginal 2.9 kg.  Compute the difference between a pair of these numbers for an effect size of randomization to one group vs. another.  For example, the difference between the figures for drug holiday and monitoring is 0.5 kg, suggesting that a child assigned to drug holiday would gain 0.5 kg more over the duration of 10 months.</w:t>
      </w:r>
    </w:p>
    <w:p w14:paraId="246D4C68" w14:textId="77777777" w:rsidR="0005675D" w:rsidRPr="00A7678C" w:rsidRDefault="0005675D" w:rsidP="0005675D">
      <w:pPr>
        <w:spacing w:after="0" w:line="240" w:lineRule="auto"/>
        <w:ind w:left="720"/>
        <w:contextualSpacing/>
        <w:rPr>
          <w:rFonts w:ascii="Times New Roman" w:eastAsia="Calibri" w:hAnsi="Times New Roman" w:cs="Times New Roman"/>
          <w:sz w:val="24"/>
          <w:szCs w:val="24"/>
        </w:rPr>
      </w:pPr>
    </w:p>
    <w:p w14:paraId="68CD1A87" w14:textId="77777777" w:rsidR="00A7678C" w:rsidRPr="00A7678C" w:rsidRDefault="00A7678C" w:rsidP="00A7678C">
      <w:pPr>
        <w:rPr>
          <w:rFonts w:ascii="Times New Roman" w:eastAsia="Calibri" w:hAnsi="Times New Roman" w:cs="Times New Roman"/>
          <w:sz w:val="24"/>
          <w:szCs w:val="24"/>
        </w:rPr>
      </w:pPr>
      <w:r w:rsidRPr="00A7678C">
        <w:rPr>
          <w:rFonts w:ascii="Times New Roman" w:eastAsia="Calibri" w:hAnsi="Times New Roman" w:cs="Times New Roman"/>
          <w:sz w:val="24"/>
          <w:szCs w:val="24"/>
        </w:rPr>
        <w:br w:type="page"/>
      </w:r>
    </w:p>
    <w:p w14:paraId="1F7FAEBF" w14:textId="77777777" w:rsidR="00A7678C" w:rsidRPr="00A7678C" w:rsidRDefault="00A7678C" w:rsidP="00DA1EFD">
      <w:pPr>
        <w:spacing w:after="0" w:line="480" w:lineRule="auto"/>
        <w:ind w:left="720" w:hanging="720"/>
        <w:jc w:val="center"/>
        <w:rPr>
          <w:rFonts w:ascii="Times New Roman" w:eastAsia="Calibri" w:hAnsi="Times New Roman" w:cs="Times New Roman"/>
          <w:sz w:val="24"/>
          <w:szCs w:val="24"/>
        </w:rPr>
      </w:pPr>
      <w:r w:rsidRPr="00A7678C">
        <w:rPr>
          <w:rFonts w:ascii="Times New Roman" w:eastAsia="Calibri" w:hAnsi="Times New Roman" w:cs="Times New Roman"/>
          <w:sz w:val="24"/>
          <w:szCs w:val="24"/>
        </w:rPr>
        <w:lastRenderedPageBreak/>
        <w:t>References</w:t>
      </w:r>
    </w:p>
    <w:p w14:paraId="005F98FA" w14:textId="77777777" w:rsidR="00A7678C" w:rsidRPr="00A7678C" w:rsidRDefault="00A7678C" w:rsidP="00DA1EFD">
      <w:pPr>
        <w:spacing w:after="0" w:line="480" w:lineRule="auto"/>
        <w:ind w:left="720" w:hanging="720"/>
        <w:rPr>
          <w:rFonts w:ascii="Times New Roman" w:eastAsia="Calibri" w:hAnsi="Times New Roman" w:cs="Times New Roman"/>
          <w:sz w:val="24"/>
          <w:szCs w:val="24"/>
        </w:rPr>
      </w:pPr>
      <w:proofErr w:type="spellStart"/>
      <w:r w:rsidRPr="00A7678C">
        <w:rPr>
          <w:rFonts w:ascii="Times New Roman" w:eastAsia="Calibri" w:hAnsi="Times New Roman" w:cs="Times New Roman"/>
          <w:sz w:val="24"/>
          <w:szCs w:val="24"/>
        </w:rPr>
        <w:t>Kuczmarski</w:t>
      </w:r>
      <w:proofErr w:type="spellEnd"/>
      <w:r w:rsidRPr="00A7678C">
        <w:rPr>
          <w:rFonts w:ascii="Times New Roman" w:eastAsia="Calibri" w:hAnsi="Times New Roman" w:cs="Times New Roman"/>
          <w:sz w:val="24"/>
          <w:szCs w:val="24"/>
        </w:rPr>
        <w:t xml:space="preserve"> RJ, Ogden CL, Guo SS, et al. 2000 CDC Growth Charts for the United States: methods and development. </w:t>
      </w:r>
      <w:r w:rsidRPr="00A7678C">
        <w:rPr>
          <w:rFonts w:ascii="Times New Roman" w:eastAsia="Calibri" w:hAnsi="Times New Roman" w:cs="Times New Roman"/>
          <w:i/>
          <w:sz w:val="24"/>
          <w:szCs w:val="24"/>
        </w:rPr>
        <w:t>Vital Health Stat 11</w:t>
      </w:r>
      <w:r w:rsidRPr="00A7678C">
        <w:rPr>
          <w:rFonts w:ascii="Times New Roman" w:eastAsia="Calibri" w:hAnsi="Times New Roman" w:cs="Times New Roman"/>
          <w:sz w:val="24"/>
          <w:szCs w:val="24"/>
        </w:rPr>
        <w:t>. 2002(246):1-190.</w:t>
      </w:r>
    </w:p>
    <w:p w14:paraId="6E7C5C26" w14:textId="77777777" w:rsidR="00A7678C" w:rsidRPr="00A7678C" w:rsidRDefault="00A7678C" w:rsidP="00DA1EFD">
      <w:pPr>
        <w:spacing w:after="0" w:line="480" w:lineRule="auto"/>
        <w:ind w:left="720" w:hanging="720"/>
        <w:rPr>
          <w:rFonts w:ascii="Times New Roman" w:eastAsia="Times New Roman" w:hAnsi="Times New Roman" w:cs="Times New Roman"/>
          <w:sz w:val="24"/>
          <w:szCs w:val="24"/>
        </w:rPr>
      </w:pPr>
      <w:proofErr w:type="spellStart"/>
      <w:r w:rsidRPr="00A7678C">
        <w:rPr>
          <w:rFonts w:ascii="Times New Roman" w:eastAsia="Times New Roman" w:hAnsi="Times New Roman" w:cs="Times New Roman"/>
          <w:sz w:val="24"/>
          <w:szCs w:val="24"/>
        </w:rPr>
        <w:t>Muthén</w:t>
      </w:r>
      <w:proofErr w:type="spellEnd"/>
      <w:r w:rsidRPr="00A7678C">
        <w:rPr>
          <w:rFonts w:ascii="Times New Roman" w:eastAsia="Times New Roman" w:hAnsi="Times New Roman" w:cs="Times New Roman"/>
          <w:sz w:val="24"/>
          <w:szCs w:val="24"/>
        </w:rPr>
        <w:t xml:space="preserve">, L. K., &amp; </w:t>
      </w:r>
      <w:proofErr w:type="spellStart"/>
      <w:r w:rsidRPr="00A7678C">
        <w:rPr>
          <w:rFonts w:ascii="Times New Roman" w:eastAsia="Times New Roman" w:hAnsi="Times New Roman" w:cs="Times New Roman"/>
          <w:sz w:val="24"/>
          <w:szCs w:val="24"/>
        </w:rPr>
        <w:t>Muthén</w:t>
      </w:r>
      <w:proofErr w:type="spellEnd"/>
      <w:r w:rsidRPr="00A7678C">
        <w:rPr>
          <w:rFonts w:ascii="Times New Roman" w:eastAsia="Times New Roman" w:hAnsi="Times New Roman" w:cs="Times New Roman"/>
          <w:sz w:val="24"/>
          <w:szCs w:val="24"/>
        </w:rPr>
        <w:t xml:space="preserve">, B. (2015). </w:t>
      </w:r>
      <w:proofErr w:type="spellStart"/>
      <w:r w:rsidRPr="00A7678C">
        <w:rPr>
          <w:rFonts w:ascii="Times New Roman" w:eastAsia="Times New Roman" w:hAnsi="Times New Roman" w:cs="Times New Roman"/>
          <w:i/>
          <w:iCs/>
          <w:sz w:val="24"/>
          <w:szCs w:val="24"/>
        </w:rPr>
        <w:t>Mplus</w:t>
      </w:r>
      <w:proofErr w:type="spellEnd"/>
      <w:r w:rsidRPr="00A7678C">
        <w:rPr>
          <w:rFonts w:ascii="Times New Roman" w:eastAsia="Times New Roman" w:hAnsi="Times New Roman" w:cs="Times New Roman"/>
          <w:i/>
          <w:iCs/>
          <w:sz w:val="24"/>
          <w:szCs w:val="24"/>
        </w:rPr>
        <w:t xml:space="preserve"> User’s Guide</w:t>
      </w:r>
      <w:r w:rsidRPr="00A7678C">
        <w:rPr>
          <w:rFonts w:ascii="Times New Roman" w:eastAsia="Times New Roman" w:hAnsi="Times New Roman" w:cs="Times New Roman"/>
          <w:sz w:val="24"/>
          <w:szCs w:val="24"/>
        </w:rPr>
        <w:t xml:space="preserve"> (7th ed.). Los Angeles, CA: </w:t>
      </w:r>
      <w:proofErr w:type="spellStart"/>
      <w:r w:rsidRPr="00A7678C">
        <w:rPr>
          <w:rFonts w:ascii="Times New Roman" w:eastAsia="Times New Roman" w:hAnsi="Times New Roman" w:cs="Times New Roman"/>
          <w:sz w:val="24"/>
          <w:szCs w:val="24"/>
        </w:rPr>
        <w:t>Muthén</w:t>
      </w:r>
      <w:proofErr w:type="spellEnd"/>
      <w:r w:rsidRPr="00A7678C">
        <w:rPr>
          <w:rFonts w:ascii="Times New Roman" w:eastAsia="Times New Roman" w:hAnsi="Times New Roman" w:cs="Times New Roman"/>
          <w:sz w:val="24"/>
          <w:szCs w:val="24"/>
        </w:rPr>
        <w:t xml:space="preserve"> &amp; </w:t>
      </w:r>
      <w:proofErr w:type="spellStart"/>
      <w:r w:rsidRPr="00A7678C">
        <w:rPr>
          <w:rFonts w:ascii="Times New Roman" w:eastAsia="Times New Roman" w:hAnsi="Times New Roman" w:cs="Times New Roman"/>
          <w:sz w:val="24"/>
          <w:szCs w:val="24"/>
        </w:rPr>
        <w:t>Muthén</w:t>
      </w:r>
      <w:proofErr w:type="spellEnd"/>
      <w:r w:rsidRPr="00A7678C">
        <w:rPr>
          <w:rFonts w:ascii="Times New Roman" w:eastAsia="Times New Roman" w:hAnsi="Times New Roman" w:cs="Times New Roman"/>
          <w:sz w:val="24"/>
          <w:szCs w:val="24"/>
        </w:rPr>
        <w:t>.</w:t>
      </w:r>
    </w:p>
    <w:p w14:paraId="33E819E3" w14:textId="77777777" w:rsidR="00A7678C" w:rsidRPr="00A7678C" w:rsidRDefault="00A7678C" w:rsidP="00DA1EFD">
      <w:pPr>
        <w:spacing w:after="0" w:line="480" w:lineRule="auto"/>
        <w:ind w:left="720" w:hanging="720"/>
        <w:rPr>
          <w:rFonts w:ascii="Times New Roman" w:eastAsia="Times New Roman" w:hAnsi="Times New Roman" w:cs="Times New Roman"/>
          <w:sz w:val="24"/>
          <w:szCs w:val="24"/>
        </w:rPr>
      </w:pPr>
      <w:r w:rsidRPr="00A7678C">
        <w:rPr>
          <w:rFonts w:ascii="Times New Roman" w:eastAsia="Times New Roman" w:hAnsi="Times New Roman" w:cs="Times New Roman"/>
          <w:sz w:val="24"/>
          <w:szCs w:val="24"/>
        </w:rPr>
        <w:t xml:space="preserve">Rubin DB. Inference and missing data. </w:t>
      </w:r>
      <w:proofErr w:type="spellStart"/>
      <w:r w:rsidRPr="00A7678C">
        <w:rPr>
          <w:rFonts w:ascii="Times New Roman" w:eastAsia="Times New Roman" w:hAnsi="Times New Roman" w:cs="Times New Roman"/>
          <w:i/>
          <w:iCs/>
          <w:sz w:val="24"/>
          <w:szCs w:val="24"/>
        </w:rPr>
        <w:t>Biometrika</w:t>
      </w:r>
      <w:proofErr w:type="spellEnd"/>
      <w:r w:rsidRPr="00A7678C">
        <w:rPr>
          <w:rFonts w:ascii="Times New Roman" w:eastAsia="Times New Roman" w:hAnsi="Times New Roman" w:cs="Times New Roman"/>
          <w:sz w:val="24"/>
          <w:szCs w:val="24"/>
        </w:rPr>
        <w:t>. 1976;63(3):581-592.</w:t>
      </w:r>
    </w:p>
    <w:p w14:paraId="6A35F9E5" w14:textId="77777777" w:rsidR="00A7678C" w:rsidRPr="00A7678C" w:rsidRDefault="00A7678C" w:rsidP="00DA1EFD">
      <w:pPr>
        <w:spacing w:after="0" w:line="480" w:lineRule="auto"/>
        <w:ind w:left="720" w:hanging="720"/>
        <w:rPr>
          <w:rFonts w:ascii="Times New Roman" w:eastAsia="Times New Roman" w:hAnsi="Times New Roman" w:cs="Times New Roman"/>
          <w:sz w:val="24"/>
          <w:szCs w:val="24"/>
        </w:rPr>
      </w:pPr>
      <w:r w:rsidRPr="00A7678C">
        <w:rPr>
          <w:rFonts w:ascii="Times New Roman" w:eastAsia="Times New Roman" w:hAnsi="Times New Roman" w:cs="Times New Roman"/>
          <w:sz w:val="24"/>
          <w:szCs w:val="24"/>
        </w:rPr>
        <w:t xml:space="preserve">Rubin DB. </w:t>
      </w:r>
      <w:r w:rsidRPr="00A7678C">
        <w:rPr>
          <w:rFonts w:ascii="Times New Roman" w:eastAsia="Times New Roman" w:hAnsi="Times New Roman" w:cs="Times New Roman"/>
          <w:i/>
          <w:iCs/>
          <w:sz w:val="24"/>
          <w:szCs w:val="24"/>
        </w:rPr>
        <w:t>Multiple Imputation for Nonresponse in Surveys</w:t>
      </w:r>
      <w:r w:rsidRPr="00A7678C">
        <w:rPr>
          <w:rFonts w:ascii="Times New Roman" w:eastAsia="Times New Roman" w:hAnsi="Times New Roman" w:cs="Times New Roman"/>
          <w:sz w:val="24"/>
          <w:szCs w:val="24"/>
        </w:rPr>
        <w:t>. Wiley; 1987.</w:t>
      </w:r>
    </w:p>
    <w:p w14:paraId="33C0BDA1" w14:textId="77777777" w:rsidR="00A7678C" w:rsidRPr="00A7678C" w:rsidRDefault="00A7678C" w:rsidP="00DA1EFD">
      <w:pPr>
        <w:spacing w:after="0" w:line="480" w:lineRule="auto"/>
        <w:ind w:left="720" w:hanging="720"/>
        <w:rPr>
          <w:rFonts w:ascii="Times New Roman" w:eastAsia="Times New Roman" w:hAnsi="Times New Roman" w:cs="Times New Roman"/>
          <w:sz w:val="24"/>
          <w:szCs w:val="24"/>
        </w:rPr>
      </w:pPr>
      <w:r w:rsidRPr="00A7678C">
        <w:rPr>
          <w:rFonts w:ascii="Times New Roman" w:eastAsia="Calibri" w:hAnsi="Times New Roman" w:cs="Times New Roman"/>
          <w:sz w:val="24"/>
          <w:szCs w:val="24"/>
        </w:rPr>
        <w:t xml:space="preserve">Swanson JM, Elliott GR, Greenhill LL, et al. Effects of stimulant medication on growth rates across 3 years in the MTA follow-up. </w:t>
      </w:r>
      <w:r w:rsidRPr="00A7678C">
        <w:rPr>
          <w:rFonts w:ascii="Times New Roman" w:eastAsia="Calibri" w:hAnsi="Times New Roman" w:cs="Times New Roman"/>
          <w:i/>
          <w:sz w:val="24"/>
          <w:szCs w:val="24"/>
        </w:rPr>
        <w:t xml:space="preserve">J Am </w:t>
      </w:r>
      <w:proofErr w:type="spellStart"/>
      <w:r w:rsidRPr="00A7678C">
        <w:rPr>
          <w:rFonts w:ascii="Times New Roman" w:eastAsia="Calibri" w:hAnsi="Times New Roman" w:cs="Times New Roman"/>
          <w:i/>
          <w:sz w:val="24"/>
          <w:szCs w:val="24"/>
        </w:rPr>
        <w:t>Acad</w:t>
      </w:r>
      <w:proofErr w:type="spellEnd"/>
      <w:r w:rsidRPr="00A7678C">
        <w:rPr>
          <w:rFonts w:ascii="Times New Roman" w:eastAsia="Calibri" w:hAnsi="Times New Roman" w:cs="Times New Roman"/>
          <w:i/>
          <w:sz w:val="24"/>
          <w:szCs w:val="24"/>
        </w:rPr>
        <w:t xml:space="preserve"> Child </w:t>
      </w:r>
      <w:proofErr w:type="spellStart"/>
      <w:r w:rsidRPr="00A7678C">
        <w:rPr>
          <w:rFonts w:ascii="Times New Roman" w:eastAsia="Calibri" w:hAnsi="Times New Roman" w:cs="Times New Roman"/>
          <w:i/>
          <w:sz w:val="24"/>
          <w:szCs w:val="24"/>
        </w:rPr>
        <w:t>Adolesc</w:t>
      </w:r>
      <w:proofErr w:type="spellEnd"/>
      <w:r w:rsidRPr="00A7678C">
        <w:rPr>
          <w:rFonts w:ascii="Times New Roman" w:eastAsia="Calibri" w:hAnsi="Times New Roman" w:cs="Times New Roman"/>
          <w:i/>
          <w:sz w:val="24"/>
          <w:szCs w:val="24"/>
        </w:rPr>
        <w:t xml:space="preserve"> Psychiatry</w:t>
      </w:r>
      <w:r w:rsidRPr="00A7678C">
        <w:rPr>
          <w:rFonts w:ascii="Times New Roman" w:eastAsia="Calibri" w:hAnsi="Times New Roman" w:cs="Times New Roman"/>
          <w:sz w:val="24"/>
          <w:szCs w:val="24"/>
        </w:rPr>
        <w:t>. 2007;46(8):1015-1027.</w:t>
      </w:r>
      <w:r w:rsidRPr="00A7678C">
        <w:rPr>
          <w:rFonts w:ascii="Times New Roman" w:eastAsia="Times New Roman" w:hAnsi="Times New Roman" w:cs="Times New Roman"/>
          <w:sz w:val="24"/>
          <w:szCs w:val="24"/>
        </w:rPr>
        <w:t xml:space="preserve"> </w:t>
      </w:r>
    </w:p>
    <w:p w14:paraId="04379180" w14:textId="77777777" w:rsidR="00A7678C" w:rsidRDefault="00A7678C" w:rsidP="00DA1EFD">
      <w:pPr>
        <w:spacing w:after="0" w:line="480" w:lineRule="auto"/>
        <w:ind w:left="720" w:hanging="720"/>
        <w:rPr>
          <w:rFonts w:ascii="Times New Roman" w:eastAsia="Times New Roman" w:hAnsi="Times New Roman" w:cs="Times New Roman"/>
          <w:sz w:val="24"/>
          <w:szCs w:val="24"/>
        </w:rPr>
      </w:pPr>
      <w:r w:rsidRPr="00A7678C">
        <w:rPr>
          <w:rFonts w:ascii="Times New Roman" w:eastAsia="Times New Roman" w:hAnsi="Times New Roman" w:cs="Times New Roman"/>
          <w:sz w:val="24"/>
          <w:szCs w:val="24"/>
        </w:rPr>
        <w:t xml:space="preserve">van </w:t>
      </w:r>
      <w:proofErr w:type="spellStart"/>
      <w:r w:rsidRPr="00A7678C">
        <w:rPr>
          <w:rFonts w:ascii="Times New Roman" w:eastAsia="Times New Roman" w:hAnsi="Times New Roman" w:cs="Times New Roman"/>
          <w:sz w:val="24"/>
          <w:szCs w:val="24"/>
        </w:rPr>
        <w:t>Buuren</w:t>
      </w:r>
      <w:proofErr w:type="spellEnd"/>
      <w:r w:rsidRPr="00A7678C">
        <w:rPr>
          <w:rFonts w:ascii="Times New Roman" w:eastAsia="Times New Roman" w:hAnsi="Times New Roman" w:cs="Times New Roman"/>
          <w:sz w:val="24"/>
          <w:szCs w:val="24"/>
        </w:rPr>
        <w:t xml:space="preserve"> S van, </w:t>
      </w:r>
      <w:proofErr w:type="spellStart"/>
      <w:r w:rsidRPr="00A7678C">
        <w:rPr>
          <w:rFonts w:ascii="Times New Roman" w:eastAsia="Times New Roman" w:hAnsi="Times New Roman" w:cs="Times New Roman"/>
          <w:sz w:val="24"/>
          <w:szCs w:val="24"/>
        </w:rPr>
        <w:t>Groothuis-Oudshoorn</w:t>
      </w:r>
      <w:proofErr w:type="spellEnd"/>
      <w:r w:rsidRPr="00A7678C">
        <w:rPr>
          <w:rFonts w:ascii="Times New Roman" w:eastAsia="Times New Roman" w:hAnsi="Times New Roman" w:cs="Times New Roman"/>
          <w:sz w:val="24"/>
          <w:szCs w:val="24"/>
        </w:rPr>
        <w:t xml:space="preserve"> K. mice: Multivariate Imputation by Chained Equations in R. </w:t>
      </w:r>
      <w:r w:rsidRPr="00A7678C">
        <w:rPr>
          <w:rFonts w:ascii="Times New Roman" w:eastAsia="Times New Roman" w:hAnsi="Times New Roman" w:cs="Times New Roman"/>
          <w:i/>
          <w:iCs/>
          <w:sz w:val="24"/>
          <w:szCs w:val="24"/>
        </w:rPr>
        <w:t>Journal of Statistical Software</w:t>
      </w:r>
      <w:r w:rsidRPr="00A7678C">
        <w:rPr>
          <w:rFonts w:ascii="Times New Roman" w:eastAsia="Times New Roman" w:hAnsi="Times New Roman" w:cs="Times New Roman"/>
          <w:sz w:val="24"/>
          <w:szCs w:val="24"/>
        </w:rPr>
        <w:t>. 2011;45(3):1-67.</w:t>
      </w:r>
    </w:p>
    <w:p w14:paraId="450D44AB" w14:textId="77777777" w:rsidR="00DA1EFD" w:rsidRDefault="00DA1EFD" w:rsidP="00DA1EFD">
      <w:pPr>
        <w:spacing w:after="0" w:line="480" w:lineRule="auto"/>
        <w:ind w:left="720" w:hanging="720"/>
        <w:rPr>
          <w:rFonts w:ascii="Times New Roman" w:eastAsia="Times New Roman" w:hAnsi="Times New Roman" w:cs="Times New Roman"/>
          <w:sz w:val="24"/>
          <w:szCs w:val="24"/>
        </w:rPr>
      </w:pPr>
    </w:p>
    <w:p w14:paraId="291032AF" w14:textId="77777777" w:rsidR="00DA1EFD" w:rsidRDefault="00DA1EFD" w:rsidP="00DA1EFD">
      <w:pPr>
        <w:spacing w:after="0" w:line="480" w:lineRule="auto"/>
        <w:ind w:left="720" w:hanging="720"/>
        <w:rPr>
          <w:rFonts w:ascii="Times New Roman" w:eastAsia="Times New Roman" w:hAnsi="Times New Roman" w:cs="Times New Roman"/>
          <w:sz w:val="24"/>
          <w:szCs w:val="24"/>
        </w:rPr>
      </w:pPr>
    </w:p>
    <w:p w14:paraId="6D751FE4" w14:textId="77777777" w:rsidR="00DA1EFD" w:rsidRDefault="00DA1EFD" w:rsidP="00DA1EFD">
      <w:pPr>
        <w:spacing w:after="0" w:line="480" w:lineRule="auto"/>
        <w:ind w:left="720" w:hanging="720"/>
        <w:rPr>
          <w:rFonts w:ascii="Times New Roman" w:eastAsia="Times New Roman" w:hAnsi="Times New Roman" w:cs="Times New Roman"/>
          <w:sz w:val="24"/>
          <w:szCs w:val="24"/>
        </w:rPr>
      </w:pPr>
    </w:p>
    <w:p w14:paraId="41555022" w14:textId="77777777" w:rsidR="00DA1EFD" w:rsidRDefault="00DA1EFD" w:rsidP="00DA1EFD">
      <w:pPr>
        <w:spacing w:after="0" w:line="480" w:lineRule="auto"/>
        <w:ind w:left="720" w:hanging="720"/>
        <w:rPr>
          <w:rFonts w:ascii="Times New Roman" w:eastAsia="Times New Roman" w:hAnsi="Times New Roman" w:cs="Times New Roman"/>
          <w:sz w:val="24"/>
          <w:szCs w:val="24"/>
        </w:rPr>
      </w:pPr>
    </w:p>
    <w:p w14:paraId="00F00E2F" w14:textId="77777777" w:rsidR="00DA1EFD" w:rsidRDefault="00DA1EFD" w:rsidP="00DA1EFD">
      <w:pPr>
        <w:spacing w:after="0" w:line="480" w:lineRule="auto"/>
        <w:ind w:left="720" w:hanging="720"/>
        <w:rPr>
          <w:rFonts w:ascii="Times New Roman" w:eastAsia="Times New Roman" w:hAnsi="Times New Roman" w:cs="Times New Roman"/>
          <w:sz w:val="24"/>
          <w:szCs w:val="24"/>
        </w:rPr>
      </w:pPr>
    </w:p>
    <w:p w14:paraId="145CCEC9" w14:textId="77777777" w:rsidR="00DA1EFD" w:rsidRDefault="00DA1EFD" w:rsidP="00DA1EFD">
      <w:pPr>
        <w:spacing w:after="0" w:line="480" w:lineRule="auto"/>
        <w:ind w:left="720" w:hanging="720"/>
        <w:rPr>
          <w:rFonts w:ascii="Times New Roman" w:eastAsia="Times New Roman" w:hAnsi="Times New Roman" w:cs="Times New Roman"/>
          <w:sz w:val="24"/>
          <w:szCs w:val="24"/>
        </w:rPr>
      </w:pPr>
    </w:p>
    <w:p w14:paraId="4A98D7AE" w14:textId="77777777" w:rsidR="00DA1EFD" w:rsidRDefault="00DA1EFD" w:rsidP="00DA1EFD">
      <w:pPr>
        <w:spacing w:after="0" w:line="480" w:lineRule="auto"/>
        <w:rPr>
          <w:rFonts w:ascii="Times New Roman" w:eastAsia="Times New Roman" w:hAnsi="Times New Roman" w:cs="Times New Roman"/>
          <w:sz w:val="24"/>
          <w:szCs w:val="24"/>
        </w:rPr>
      </w:pPr>
    </w:p>
    <w:p w14:paraId="5C9560EC" w14:textId="77777777" w:rsidR="00DA1EFD" w:rsidRDefault="00DA1EFD" w:rsidP="00DA1EFD">
      <w:pPr>
        <w:spacing w:after="0" w:line="480" w:lineRule="auto"/>
        <w:ind w:left="720" w:hanging="720"/>
        <w:rPr>
          <w:rFonts w:ascii="Times New Roman" w:eastAsia="Times New Roman" w:hAnsi="Times New Roman" w:cs="Times New Roman"/>
          <w:sz w:val="24"/>
          <w:szCs w:val="24"/>
        </w:rPr>
      </w:pPr>
    </w:p>
    <w:p w14:paraId="18ED6421" w14:textId="77777777" w:rsidR="00DA1EFD" w:rsidRPr="007015FA" w:rsidRDefault="00DA1EFD" w:rsidP="00DA1EFD">
      <w:pPr>
        <w:spacing w:after="0" w:line="240" w:lineRule="auto"/>
        <w:rPr>
          <w:rFonts w:ascii="Times New Roman" w:eastAsia="Calibri" w:hAnsi="Times New Roman" w:cs="Times New Roman"/>
          <w:sz w:val="24"/>
          <w:szCs w:val="24"/>
        </w:rPr>
      </w:pPr>
      <w:r w:rsidRPr="007015FA">
        <w:rPr>
          <w:rFonts w:ascii="Times New Roman" w:eastAsia="Calibri" w:hAnsi="Times New Roman" w:cs="Times New Roman"/>
          <w:sz w:val="24"/>
          <w:szCs w:val="24"/>
        </w:rPr>
        <w:t>Table S1</w:t>
      </w:r>
      <w:r w:rsidRPr="00A92751">
        <w:rPr>
          <w:rFonts w:ascii="Times New Roman" w:eastAsia="Calibri" w:hAnsi="Times New Roman" w:cs="Times New Roman"/>
          <w:sz w:val="24"/>
          <w:szCs w:val="24"/>
        </w:rPr>
        <w:t>: Demographics for Entire sample</w:t>
      </w:r>
      <w:r w:rsidRPr="007015FA">
        <w:rPr>
          <w:rFonts w:ascii="Times New Roman" w:eastAsia="Calibri" w:hAnsi="Times New Roman" w:cs="Times New Roman"/>
          <w:sz w:val="24"/>
          <w:szCs w:val="24"/>
        </w:rPr>
        <w:t xml:space="preserve"> (N=230)</w:t>
      </w:r>
    </w:p>
    <w:p w14:paraId="66271184" w14:textId="77777777" w:rsidR="00DA1EFD" w:rsidRPr="00A7678C" w:rsidRDefault="00DA1EFD" w:rsidP="00DA1EFD">
      <w:pPr>
        <w:spacing w:after="0" w:line="240" w:lineRule="auto"/>
        <w:rPr>
          <w:rFonts w:ascii="Times New Roman" w:eastAsia="Calibri" w:hAnsi="Times New Roman" w:cs="Times New Roman"/>
          <w:sz w:val="24"/>
          <w:szCs w:val="24"/>
        </w:rPr>
      </w:pPr>
    </w:p>
    <w:tbl>
      <w:tblPr>
        <w:tblW w:w="2452" w:type="pct"/>
        <w:tblCellMar>
          <w:left w:w="0" w:type="dxa"/>
          <w:right w:w="0" w:type="dxa"/>
        </w:tblCellMar>
        <w:tblLook w:val="04A0" w:firstRow="1" w:lastRow="0" w:firstColumn="1" w:lastColumn="0" w:noHBand="0" w:noVBand="1"/>
      </w:tblPr>
      <w:tblGrid>
        <w:gridCol w:w="4200"/>
        <w:gridCol w:w="2156"/>
      </w:tblGrid>
      <w:tr w:rsidR="00DA1EFD" w:rsidRPr="00A7678C" w14:paraId="1B9AA404" w14:textId="77777777" w:rsidTr="00A92751">
        <w:tc>
          <w:tcPr>
            <w:tcW w:w="3304" w:type="pct"/>
            <w:vMerge w:val="restart"/>
            <w:tcBorders>
              <w:top w:val="single" w:sz="4" w:space="0" w:color="auto"/>
            </w:tcBorders>
            <w:tcMar>
              <w:top w:w="0" w:type="dxa"/>
              <w:left w:w="108" w:type="dxa"/>
              <w:bottom w:w="0" w:type="dxa"/>
              <w:right w:w="108" w:type="dxa"/>
            </w:tcMar>
            <w:vAlign w:val="center"/>
            <w:hideMark/>
          </w:tcPr>
          <w:p w14:paraId="03D7D265" w14:textId="77777777" w:rsidR="00DA1EFD" w:rsidRPr="00A7678C" w:rsidRDefault="00DA1EFD" w:rsidP="00A92751">
            <w:pPr>
              <w:spacing w:after="0" w:line="240" w:lineRule="auto"/>
              <w:contextualSpacing/>
              <w:rPr>
                <w:rFonts w:ascii="Times New Roman" w:eastAsia="Calibri" w:hAnsi="Times New Roman" w:cs="Times New Roman"/>
                <w:b/>
                <w:sz w:val="24"/>
                <w:szCs w:val="24"/>
              </w:rPr>
            </w:pPr>
          </w:p>
        </w:tc>
        <w:tc>
          <w:tcPr>
            <w:tcW w:w="1696" w:type="pct"/>
            <w:tcBorders>
              <w:top w:val="single" w:sz="4" w:space="0" w:color="auto"/>
            </w:tcBorders>
          </w:tcPr>
          <w:p w14:paraId="09AF0D37" w14:textId="77777777" w:rsidR="00DA1EFD" w:rsidRPr="00A7678C" w:rsidRDefault="00DA1EFD" w:rsidP="00A92751">
            <w:pPr>
              <w:spacing w:after="0" w:line="240" w:lineRule="auto"/>
              <w:contextualSpacing/>
              <w:jc w:val="center"/>
              <w:rPr>
                <w:rFonts w:ascii="Times New Roman" w:eastAsia="Calibri" w:hAnsi="Times New Roman" w:cs="Times New Roman"/>
                <w:b/>
                <w:sz w:val="24"/>
                <w:szCs w:val="24"/>
              </w:rPr>
            </w:pPr>
          </w:p>
        </w:tc>
      </w:tr>
      <w:tr w:rsidR="00DA1EFD" w:rsidRPr="00A7678C" w14:paraId="142A0673" w14:textId="77777777" w:rsidTr="00A92751">
        <w:tc>
          <w:tcPr>
            <w:tcW w:w="3304" w:type="pct"/>
            <w:vMerge/>
            <w:tcBorders>
              <w:bottom w:val="single" w:sz="4" w:space="0" w:color="auto"/>
            </w:tcBorders>
            <w:vAlign w:val="center"/>
            <w:hideMark/>
          </w:tcPr>
          <w:p w14:paraId="1692E74D" w14:textId="77777777" w:rsidR="00DA1EFD" w:rsidRPr="00A7678C" w:rsidRDefault="00DA1EFD" w:rsidP="00A92751">
            <w:pPr>
              <w:spacing w:after="0" w:line="240" w:lineRule="auto"/>
              <w:contextualSpacing/>
              <w:rPr>
                <w:rFonts w:ascii="Times New Roman" w:eastAsia="Calibri" w:hAnsi="Times New Roman" w:cs="Times New Roman"/>
                <w:b/>
                <w:sz w:val="24"/>
                <w:szCs w:val="24"/>
              </w:rPr>
            </w:pPr>
          </w:p>
        </w:tc>
        <w:tc>
          <w:tcPr>
            <w:tcW w:w="1696" w:type="pct"/>
            <w:tcBorders>
              <w:bottom w:val="single" w:sz="4" w:space="0" w:color="auto"/>
            </w:tcBorders>
          </w:tcPr>
          <w:p w14:paraId="1CC03124" w14:textId="77777777" w:rsidR="00DA1EFD" w:rsidRPr="00A7678C" w:rsidRDefault="00DA1EFD" w:rsidP="00A92751">
            <w:pPr>
              <w:spacing w:after="0" w:line="240" w:lineRule="auto"/>
              <w:contextualSpacing/>
              <w:jc w:val="center"/>
              <w:rPr>
                <w:rFonts w:ascii="Times New Roman" w:eastAsia="Calibri" w:hAnsi="Times New Roman" w:cs="Times New Roman"/>
                <w:b/>
                <w:sz w:val="24"/>
                <w:szCs w:val="24"/>
              </w:rPr>
            </w:pPr>
          </w:p>
        </w:tc>
      </w:tr>
      <w:tr w:rsidR="00DA1EFD" w:rsidRPr="00A7678C" w14:paraId="7A3D3063" w14:textId="77777777" w:rsidTr="00A92751">
        <w:tc>
          <w:tcPr>
            <w:tcW w:w="3304" w:type="pct"/>
            <w:tcMar>
              <w:top w:w="0" w:type="dxa"/>
              <w:left w:w="108" w:type="dxa"/>
              <w:bottom w:w="0" w:type="dxa"/>
              <w:right w:w="108" w:type="dxa"/>
            </w:tcMar>
            <w:vAlign w:val="center"/>
          </w:tcPr>
          <w:p w14:paraId="2B46317C" w14:textId="77777777" w:rsidR="00DA1EFD" w:rsidRPr="00A7678C" w:rsidRDefault="00DA1EFD" w:rsidP="00A92751">
            <w:pPr>
              <w:spacing w:after="0" w:line="240" w:lineRule="auto"/>
              <w:contextualSpacing/>
              <w:rPr>
                <w:rFonts w:ascii="Times New Roman" w:eastAsia="Calibri" w:hAnsi="Times New Roman" w:cs="Times New Roman"/>
                <w:sz w:val="24"/>
                <w:szCs w:val="24"/>
              </w:rPr>
            </w:pPr>
            <w:r w:rsidRPr="00A7678C">
              <w:rPr>
                <w:rFonts w:ascii="Times New Roman" w:eastAsia="Calibri" w:hAnsi="Times New Roman" w:cs="Times New Roman"/>
                <w:sz w:val="24"/>
                <w:szCs w:val="24"/>
              </w:rPr>
              <w:t>% Male</w:t>
            </w:r>
          </w:p>
        </w:tc>
        <w:tc>
          <w:tcPr>
            <w:tcW w:w="1696" w:type="pct"/>
          </w:tcPr>
          <w:p w14:paraId="3EE5355E" w14:textId="77777777" w:rsidR="00DA1EFD" w:rsidRPr="00A7678C" w:rsidRDefault="00DA1EFD" w:rsidP="00A92751">
            <w:pPr>
              <w:spacing w:after="0" w:line="240" w:lineRule="auto"/>
              <w:contextualSpacing/>
              <w:jc w:val="right"/>
              <w:rPr>
                <w:rFonts w:ascii="Times New Roman" w:eastAsia="Calibri" w:hAnsi="Times New Roman" w:cs="Times New Roman"/>
                <w:sz w:val="24"/>
                <w:szCs w:val="24"/>
              </w:rPr>
            </w:pPr>
            <w:r w:rsidRPr="00A7678C">
              <w:rPr>
                <w:rFonts w:ascii="Times New Roman" w:eastAsia="Calibri" w:hAnsi="Times New Roman" w:cs="Times New Roman"/>
                <w:sz w:val="24"/>
                <w:szCs w:val="24"/>
              </w:rPr>
              <w:t>73%</w:t>
            </w:r>
          </w:p>
        </w:tc>
      </w:tr>
      <w:tr w:rsidR="00DA1EFD" w:rsidRPr="00A7678C" w14:paraId="29CF16AA" w14:textId="77777777" w:rsidTr="00A92751">
        <w:tc>
          <w:tcPr>
            <w:tcW w:w="3304" w:type="pct"/>
            <w:tcMar>
              <w:top w:w="0" w:type="dxa"/>
              <w:left w:w="108" w:type="dxa"/>
              <w:bottom w:w="0" w:type="dxa"/>
              <w:right w:w="108" w:type="dxa"/>
            </w:tcMar>
            <w:vAlign w:val="center"/>
            <w:hideMark/>
          </w:tcPr>
          <w:p w14:paraId="18762C9F" w14:textId="77777777" w:rsidR="00DA1EFD" w:rsidRPr="00A7678C" w:rsidRDefault="00DA1EFD" w:rsidP="00A92751">
            <w:pPr>
              <w:spacing w:after="0" w:line="240" w:lineRule="auto"/>
              <w:contextualSpacing/>
              <w:rPr>
                <w:rFonts w:ascii="Times New Roman" w:eastAsia="Calibri" w:hAnsi="Times New Roman" w:cs="Times New Roman"/>
                <w:sz w:val="24"/>
                <w:szCs w:val="24"/>
              </w:rPr>
            </w:pPr>
            <w:r w:rsidRPr="00A7678C">
              <w:rPr>
                <w:rFonts w:ascii="Times New Roman" w:eastAsia="Calibri" w:hAnsi="Times New Roman" w:cs="Times New Roman"/>
                <w:sz w:val="24"/>
                <w:szCs w:val="24"/>
              </w:rPr>
              <w:t>Age in years</w:t>
            </w:r>
          </w:p>
        </w:tc>
        <w:tc>
          <w:tcPr>
            <w:tcW w:w="1696" w:type="pct"/>
          </w:tcPr>
          <w:p w14:paraId="089A7D8C" w14:textId="77777777" w:rsidR="00DA1EFD" w:rsidRPr="00A7678C" w:rsidRDefault="00DA1EFD" w:rsidP="00A92751">
            <w:pPr>
              <w:spacing w:after="0" w:line="240" w:lineRule="auto"/>
              <w:contextualSpacing/>
              <w:jc w:val="right"/>
              <w:rPr>
                <w:rFonts w:ascii="Times New Roman" w:eastAsia="Calibri" w:hAnsi="Times New Roman" w:cs="Times New Roman"/>
                <w:sz w:val="24"/>
                <w:szCs w:val="24"/>
              </w:rPr>
            </w:pPr>
            <w:r w:rsidRPr="00A7678C">
              <w:rPr>
                <w:rFonts w:ascii="Times New Roman" w:eastAsia="Calibri" w:hAnsi="Times New Roman" w:cs="Times New Roman"/>
                <w:sz w:val="24"/>
                <w:szCs w:val="24"/>
              </w:rPr>
              <w:t>7.56 (1.9)</w:t>
            </w:r>
          </w:p>
        </w:tc>
      </w:tr>
      <w:tr w:rsidR="00DA1EFD" w:rsidRPr="00A7678C" w14:paraId="17A70E75" w14:textId="77777777" w:rsidTr="00A92751">
        <w:tc>
          <w:tcPr>
            <w:tcW w:w="3304" w:type="pct"/>
            <w:tcMar>
              <w:top w:w="0" w:type="dxa"/>
              <w:left w:w="108" w:type="dxa"/>
              <w:bottom w:w="0" w:type="dxa"/>
              <w:right w:w="108" w:type="dxa"/>
            </w:tcMar>
            <w:vAlign w:val="center"/>
          </w:tcPr>
          <w:p w14:paraId="08A53115" w14:textId="77777777" w:rsidR="00DA1EFD" w:rsidRPr="00A7678C" w:rsidRDefault="00DA1EFD" w:rsidP="00A92751">
            <w:pPr>
              <w:spacing w:after="0" w:line="240" w:lineRule="auto"/>
              <w:contextualSpacing/>
              <w:rPr>
                <w:rFonts w:ascii="Times New Roman" w:eastAsia="Calibri" w:hAnsi="Times New Roman" w:cs="Times New Roman"/>
                <w:sz w:val="24"/>
                <w:szCs w:val="24"/>
              </w:rPr>
            </w:pPr>
            <w:r w:rsidRPr="00A7678C">
              <w:rPr>
                <w:rFonts w:ascii="Times New Roman" w:eastAsia="Calibri" w:hAnsi="Times New Roman" w:cs="Times New Roman"/>
                <w:sz w:val="24"/>
                <w:szCs w:val="24"/>
              </w:rPr>
              <w:t>% Caucasian</w:t>
            </w:r>
          </w:p>
        </w:tc>
        <w:tc>
          <w:tcPr>
            <w:tcW w:w="1696" w:type="pct"/>
          </w:tcPr>
          <w:p w14:paraId="4458A462" w14:textId="77777777" w:rsidR="00DA1EFD" w:rsidRPr="00A7678C" w:rsidRDefault="00DA1EFD" w:rsidP="00A92751">
            <w:pPr>
              <w:spacing w:after="0" w:line="240" w:lineRule="auto"/>
              <w:contextualSpacing/>
              <w:jc w:val="right"/>
              <w:rPr>
                <w:rFonts w:ascii="Times New Roman" w:eastAsia="Calibri" w:hAnsi="Times New Roman" w:cs="Times New Roman"/>
                <w:sz w:val="24"/>
                <w:szCs w:val="24"/>
              </w:rPr>
            </w:pPr>
            <w:r>
              <w:rPr>
                <w:rFonts w:ascii="Times New Roman" w:eastAsia="Calibri" w:hAnsi="Times New Roman" w:cs="Times New Roman"/>
                <w:sz w:val="24"/>
                <w:szCs w:val="24"/>
              </w:rPr>
              <w:t>86</w:t>
            </w:r>
            <w:r w:rsidRPr="00A7678C">
              <w:rPr>
                <w:rFonts w:ascii="Times New Roman" w:eastAsia="Calibri" w:hAnsi="Times New Roman" w:cs="Times New Roman"/>
                <w:sz w:val="24"/>
                <w:szCs w:val="24"/>
              </w:rPr>
              <w:t>%</w:t>
            </w:r>
          </w:p>
        </w:tc>
      </w:tr>
      <w:tr w:rsidR="00DA1EFD" w:rsidRPr="00A7678C" w14:paraId="57F56E54" w14:textId="77777777" w:rsidTr="00A92751">
        <w:tc>
          <w:tcPr>
            <w:tcW w:w="3304" w:type="pct"/>
            <w:tcMar>
              <w:top w:w="0" w:type="dxa"/>
              <w:left w:w="108" w:type="dxa"/>
              <w:bottom w:w="0" w:type="dxa"/>
              <w:right w:w="108" w:type="dxa"/>
            </w:tcMar>
            <w:vAlign w:val="center"/>
            <w:hideMark/>
          </w:tcPr>
          <w:p w14:paraId="7EE26396" w14:textId="77777777" w:rsidR="00DA1EFD" w:rsidRPr="00A7678C" w:rsidRDefault="00DA1EFD" w:rsidP="00A92751">
            <w:pPr>
              <w:spacing w:after="0" w:line="240" w:lineRule="auto"/>
              <w:contextualSpacing/>
              <w:rPr>
                <w:rFonts w:ascii="Times New Roman" w:eastAsia="Calibri" w:hAnsi="Times New Roman" w:cs="Times New Roman"/>
                <w:sz w:val="24"/>
                <w:szCs w:val="24"/>
              </w:rPr>
            </w:pPr>
            <w:r w:rsidRPr="00A7678C">
              <w:rPr>
                <w:rFonts w:ascii="Times New Roman" w:eastAsia="Calibri" w:hAnsi="Times New Roman" w:cs="Times New Roman"/>
                <w:sz w:val="24"/>
                <w:szCs w:val="24"/>
              </w:rPr>
              <w:t>% Hispanic</w:t>
            </w:r>
          </w:p>
        </w:tc>
        <w:tc>
          <w:tcPr>
            <w:tcW w:w="1696" w:type="pct"/>
          </w:tcPr>
          <w:p w14:paraId="4E135D77" w14:textId="77777777" w:rsidR="00DA1EFD" w:rsidRPr="00A7678C" w:rsidRDefault="00DA1EFD" w:rsidP="00A92751">
            <w:pPr>
              <w:spacing w:after="0" w:line="240" w:lineRule="auto"/>
              <w:contextualSpacing/>
              <w:jc w:val="right"/>
              <w:rPr>
                <w:rFonts w:ascii="Times New Roman" w:eastAsia="Calibri" w:hAnsi="Times New Roman" w:cs="Times New Roman"/>
                <w:sz w:val="24"/>
                <w:szCs w:val="24"/>
              </w:rPr>
            </w:pPr>
            <w:r w:rsidRPr="00A7678C">
              <w:rPr>
                <w:rFonts w:ascii="Times New Roman" w:eastAsia="Calibri" w:hAnsi="Times New Roman" w:cs="Times New Roman"/>
                <w:sz w:val="24"/>
                <w:szCs w:val="24"/>
              </w:rPr>
              <w:t>73%</w:t>
            </w:r>
          </w:p>
        </w:tc>
      </w:tr>
      <w:tr w:rsidR="00DA1EFD" w:rsidRPr="00A7678C" w14:paraId="75DBE9AA" w14:textId="77777777" w:rsidTr="00A92751">
        <w:tc>
          <w:tcPr>
            <w:tcW w:w="3304" w:type="pct"/>
            <w:tcMar>
              <w:top w:w="0" w:type="dxa"/>
              <w:left w:w="108" w:type="dxa"/>
              <w:bottom w:w="0" w:type="dxa"/>
              <w:right w:w="108" w:type="dxa"/>
            </w:tcMar>
            <w:vAlign w:val="center"/>
          </w:tcPr>
          <w:p w14:paraId="7D966D05" w14:textId="77777777" w:rsidR="00DA1EFD" w:rsidRPr="00A7678C" w:rsidRDefault="00DA1EFD" w:rsidP="00A92751">
            <w:pPr>
              <w:spacing w:after="0" w:line="240" w:lineRule="auto"/>
              <w:contextualSpacing/>
              <w:rPr>
                <w:rFonts w:ascii="Times New Roman" w:eastAsia="Calibri" w:hAnsi="Times New Roman" w:cs="Times New Roman"/>
                <w:sz w:val="24"/>
                <w:szCs w:val="24"/>
              </w:rPr>
            </w:pPr>
            <w:r w:rsidRPr="00A7678C">
              <w:rPr>
                <w:rFonts w:ascii="Times New Roman" w:eastAsia="Calibri" w:hAnsi="Times New Roman" w:cs="Times New Roman"/>
                <w:sz w:val="24"/>
                <w:szCs w:val="24"/>
              </w:rPr>
              <w:t>% English-speaking</w:t>
            </w:r>
          </w:p>
        </w:tc>
        <w:tc>
          <w:tcPr>
            <w:tcW w:w="1696" w:type="pct"/>
          </w:tcPr>
          <w:p w14:paraId="0EE15739" w14:textId="77777777" w:rsidR="00DA1EFD" w:rsidRPr="00A7678C" w:rsidRDefault="00DA1EFD" w:rsidP="00A92751">
            <w:pPr>
              <w:spacing w:after="0" w:line="240" w:lineRule="auto"/>
              <w:contextualSpacing/>
              <w:jc w:val="right"/>
              <w:rPr>
                <w:rFonts w:ascii="Times New Roman" w:eastAsia="Calibri" w:hAnsi="Times New Roman" w:cs="Times New Roman"/>
                <w:sz w:val="24"/>
                <w:szCs w:val="24"/>
              </w:rPr>
            </w:pPr>
            <w:r w:rsidRPr="00A7678C">
              <w:rPr>
                <w:rFonts w:ascii="Times New Roman" w:eastAsia="Calibri" w:hAnsi="Times New Roman" w:cs="Times New Roman"/>
                <w:sz w:val="24"/>
                <w:szCs w:val="24"/>
              </w:rPr>
              <w:t>89%</w:t>
            </w:r>
          </w:p>
        </w:tc>
      </w:tr>
      <w:tr w:rsidR="00DA1EFD" w:rsidRPr="00A7678C" w14:paraId="707CDDDE" w14:textId="77777777" w:rsidTr="00A92751">
        <w:tc>
          <w:tcPr>
            <w:tcW w:w="3304" w:type="pct"/>
            <w:tcMar>
              <w:top w:w="0" w:type="dxa"/>
              <w:left w:w="108" w:type="dxa"/>
              <w:bottom w:w="0" w:type="dxa"/>
              <w:right w:w="108" w:type="dxa"/>
            </w:tcMar>
            <w:vAlign w:val="center"/>
          </w:tcPr>
          <w:p w14:paraId="10A0154C" w14:textId="77777777" w:rsidR="00DA1EFD" w:rsidRPr="00A7678C" w:rsidRDefault="00DA1EFD" w:rsidP="00A92751">
            <w:pPr>
              <w:spacing w:after="0" w:line="240" w:lineRule="auto"/>
              <w:contextualSpacing/>
              <w:rPr>
                <w:rFonts w:ascii="Times New Roman" w:eastAsia="Calibri" w:hAnsi="Times New Roman" w:cs="Times New Roman"/>
                <w:sz w:val="24"/>
                <w:szCs w:val="24"/>
              </w:rPr>
            </w:pPr>
            <w:r w:rsidRPr="00A7678C">
              <w:rPr>
                <w:rFonts w:ascii="Times New Roman" w:eastAsia="Calibri" w:hAnsi="Times New Roman" w:cs="Times New Roman"/>
                <w:sz w:val="24"/>
                <w:szCs w:val="24"/>
              </w:rPr>
              <w:t>% Single parent</w:t>
            </w:r>
          </w:p>
        </w:tc>
        <w:tc>
          <w:tcPr>
            <w:tcW w:w="1696" w:type="pct"/>
          </w:tcPr>
          <w:p w14:paraId="685DC5DF" w14:textId="77777777" w:rsidR="00DA1EFD" w:rsidRPr="00A7678C" w:rsidRDefault="00DA1EFD" w:rsidP="00A92751">
            <w:pPr>
              <w:spacing w:after="0" w:line="240" w:lineRule="auto"/>
              <w:contextualSpacing/>
              <w:jc w:val="right"/>
              <w:rPr>
                <w:rFonts w:ascii="Times New Roman" w:eastAsia="Calibri" w:hAnsi="Times New Roman" w:cs="Times New Roman"/>
                <w:sz w:val="24"/>
                <w:szCs w:val="24"/>
              </w:rPr>
            </w:pPr>
            <w:r w:rsidRPr="00A7678C">
              <w:rPr>
                <w:rFonts w:ascii="Times New Roman" w:eastAsia="Calibri" w:hAnsi="Times New Roman" w:cs="Times New Roman"/>
                <w:sz w:val="24"/>
                <w:szCs w:val="24"/>
              </w:rPr>
              <w:t>20%</w:t>
            </w:r>
          </w:p>
        </w:tc>
      </w:tr>
      <w:tr w:rsidR="00DA1EFD" w:rsidRPr="00A7678C" w14:paraId="6B461E6C" w14:textId="77777777" w:rsidTr="00A92751">
        <w:tc>
          <w:tcPr>
            <w:tcW w:w="3304" w:type="pct"/>
            <w:tcMar>
              <w:top w:w="0" w:type="dxa"/>
              <w:left w:w="108" w:type="dxa"/>
              <w:bottom w:w="0" w:type="dxa"/>
              <w:right w:w="108" w:type="dxa"/>
            </w:tcMar>
            <w:vAlign w:val="center"/>
          </w:tcPr>
          <w:p w14:paraId="01587009" w14:textId="77777777" w:rsidR="00DA1EFD" w:rsidRPr="00A7678C" w:rsidRDefault="00DA1EFD" w:rsidP="00A92751">
            <w:pPr>
              <w:spacing w:after="0" w:line="240" w:lineRule="auto"/>
              <w:contextualSpacing/>
              <w:rPr>
                <w:rFonts w:ascii="Times New Roman" w:eastAsia="Calibri" w:hAnsi="Times New Roman" w:cs="Times New Roman"/>
                <w:sz w:val="24"/>
                <w:szCs w:val="24"/>
              </w:rPr>
            </w:pPr>
            <w:r w:rsidRPr="00A7678C">
              <w:rPr>
                <w:rFonts w:ascii="Times New Roman" w:eastAsia="Calibri" w:hAnsi="Times New Roman" w:cs="Times New Roman"/>
                <w:sz w:val="24"/>
                <w:szCs w:val="24"/>
              </w:rPr>
              <w:t>Income</w:t>
            </w:r>
          </w:p>
        </w:tc>
        <w:tc>
          <w:tcPr>
            <w:tcW w:w="1696" w:type="pct"/>
          </w:tcPr>
          <w:p w14:paraId="38CEA96A" w14:textId="77777777" w:rsidR="00DA1EFD" w:rsidRPr="00A7678C" w:rsidRDefault="00DA1EFD" w:rsidP="00A92751">
            <w:pPr>
              <w:spacing w:after="0" w:line="240" w:lineRule="auto"/>
              <w:contextualSpacing/>
              <w:jc w:val="right"/>
              <w:rPr>
                <w:rFonts w:ascii="Times New Roman" w:eastAsia="Calibri" w:hAnsi="Times New Roman" w:cs="Times New Roman"/>
                <w:sz w:val="24"/>
                <w:szCs w:val="24"/>
              </w:rPr>
            </w:pPr>
            <w:r w:rsidRPr="00A7678C">
              <w:rPr>
                <w:rFonts w:ascii="Times New Roman" w:eastAsia="Calibri" w:hAnsi="Times New Roman" w:cs="Times New Roman"/>
                <w:sz w:val="24"/>
                <w:szCs w:val="24"/>
              </w:rPr>
              <w:t>$59,584</w:t>
            </w:r>
          </w:p>
        </w:tc>
      </w:tr>
      <w:tr w:rsidR="00DA1EFD" w:rsidRPr="00A7678C" w14:paraId="48697BC7" w14:textId="77777777" w:rsidTr="00A92751">
        <w:tc>
          <w:tcPr>
            <w:tcW w:w="3304" w:type="pct"/>
            <w:tcMar>
              <w:top w:w="0" w:type="dxa"/>
              <w:left w:w="108" w:type="dxa"/>
              <w:bottom w:w="0" w:type="dxa"/>
              <w:right w:w="108" w:type="dxa"/>
            </w:tcMar>
            <w:vAlign w:val="center"/>
          </w:tcPr>
          <w:p w14:paraId="7C0A1582" w14:textId="77777777" w:rsidR="00DA1EFD" w:rsidRPr="00A7678C" w:rsidRDefault="00DA1EFD" w:rsidP="00A92751">
            <w:pPr>
              <w:spacing w:after="0" w:line="240" w:lineRule="auto"/>
              <w:contextualSpacing/>
              <w:rPr>
                <w:rFonts w:ascii="Times New Roman" w:eastAsia="Calibri" w:hAnsi="Times New Roman" w:cs="Times New Roman"/>
                <w:sz w:val="24"/>
                <w:szCs w:val="24"/>
              </w:rPr>
            </w:pPr>
            <w:r w:rsidRPr="00A7678C">
              <w:rPr>
                <w:rFonts w:ascii="Times New Roman" w:eastAsia="Calibri" w:hAnsi="Times New Roman" w:cs="Times New Roman"/>
                <w:sz w:val="24"/>
                <w:szCs w:val="24"/>
              </w:rPr>
              <w:t>ADHD symptom count</w:t>
            </w:r>
          </w:p>
        </w:tc>
        <w:tc>
          <w:tcPr>
            <w:tcW w:w="1696" w:type="pct"/>
          </w:tcPr>
          <w:p w14:paraId="29E81B3B" w14:textId="77777777" w:rsidR="00DA1EFD" w:rsidRPr="00A7678C" w:rsidRDefault="00DA1EFD" w:rsidP="00A92751">
            <w:pPr>
              <w:spacing w:after="0" w:line="240" w:lineRule="auto"/>
              <w:contextualSpacing/>
              <w:jc w:val="right"/>
              <w:rPr>
                <w:rFonts w:ascii="Times New Roman" w:eastAsia="Calibri" w:hAnsi="Times New Roman" w:cs="Times New Roman"/>
                <w:sz w:val="24"/>
                <w:szCs w:val="24"/>
              </w:rPr>
            </w:pPr>
            <w:r w:rsidRPr="00A7678C">
              <w:rPr>
                <w:rFonts w:ascii="Times New Roman" w:eastAsia="Calibri" w:hAnsi="Times New Roman" w:cs="Times New Roman"/>
                <w:sz w:val="24"/>
                <w:szCs w:val="24"/>
              </w:rPr>
              <w:t>7.24 (5.9)</w:t>
            </w:r>
          </w:p>
        </w:tc>
      </w:tr>
      <w:tr w:rsidR="00DA1EFD" w:rsidRPr="00A7678C" w14:paraId="6842A0CD" w14:textId="77777777" w:rsidTr="00A92751">
        <w:tc>
          <w:tcPr>
            <w:tcW w:w="3304" w:type="pct"/>
            <w:tcMar>
              <w:top w:w="0" w:type="dxa"/>
              <w:left w:w="108" w:type="dxa"/>
              <w:bottom w:w="0" w:type="dxa"/>
              <w:right w:w="108" w:type="dxa"/>
            </w:tcMar>
            <w:vAlign w:val="center"/>
            <w:hideMark/>
          </w:tcPr>
          <w:p w14:paraId="11BE56DD" w14:textId="77777777" w:rsidR="00DA1EFD" w:rsidRPr="00A7678C" w:rsidRDefault="00DA1EFD" w:rsidP="00A92751">
            <w:pPr>
              <w:spacing w:after="0" w:line="240" w:lineRule="auto"/>
              <w:contextualSpacing/>
              <w:rPr>
                <w:rFonts w:ascii="Times New Roman" w:eastAsia="Calibri" w:hAnsi="Times New Roman" w:cs="Times New Roman"/>
                <w:sz w:val="24"/>
                <w:szCs w:val="24"/>
              </w:rPr>
            </w:pPr>
            <w:r w:rsidRPr="00A7678C">
              <w:rPr>
                <w:rFonts w:ascii="Times New Roman" w:eastAsia="Calibri" w:hAnsi="Times New Roman" w:cs="Times New Roman"/>
                <w:sz w:val="24"/>
                <w:szCs w:val="24"/>
              </w:rPr>
              <w:t>ODD symptom count</w:t>
            </w:r>
          </w:p>
        </w:tc>
        <w:tc>
          <w:tcPr>
            <w:tcW w:w="1696" w:type="pct"/>
          </w:tcPr>
          <w:p w14:paraId="4E172065" w14:textId="77777777" w:rsidR="00DA1EFD" w:rsidRPr="00A7678C" w:rsidRDefault="00DA1EFD" w:rsidP="00A92751">
            <w:pPr>
              <w:tabs>
                <w:tab w:val="decimal" w:pos="492"/>
              </w:tabs>
              <w:spacing w:after="0" w:line="240" w:lineRule="auto"/>
              <w:contextualSpacing/>
              <w:jc w:val="right"/>
              <w:rPr>
                <w:rFonts w:ascii="Times New Roman" w:eastAsia="Calibri" w:hAnsi="Times New Roman" w:cs="Times New Roman"/>
                <w:sz w:val="24"/>
                <w:szCs w:val="24"/>
              </w:rPr>
            </w:pPr>
            <w:r w:rsidRPr="00A7678C">
              <w:rPr>
                <w:rFonts w:ascii="Times New Roman" w:eastAsia="Calibri" w:hAnsi="Times New Roman" w:cs="Times New Roman"/>
                <w:sz w:val="24"/>
                <w:szCs w:val="24"/>
              </w:rPr>
              <w:t>1.18 (1.8)</w:t>
            </w:r>
          </w:p>
        </w:tc>
      </w:tr>
      <w:tr w:rsidR="00DA1EFD" w:rsidRPr="00A7678C" w14:paraId="09DA65D1" w14:textId="77777777" w:rsidTr="00A92751">
        <w:tc>
          <w:tcPr>
            <w:tcW w:w="3304" w:type="pct"/>
            <w:tcMar>
              <w:top w:w="0" w:type="dxa"/>
              <w:left w:w="108" w:type="dxa"/>
              <w:bottom w:w="0" w:type="dxa"/>
              <w:right w:w="108" w:type="dxa"/>
            </w:tcMar>
            <w:vAlign w:val="center"/>
            <w:hideMark/>
          </w:tcPr>
          <w:p w14:paraId="5F1FB7B4" w14:textId="77777777" w:rsidR="00DA1EFD" w:rsidRPr="00A7678C" w:rsidRDefault="00DA1EFD" w:rsidP="00A92751">
            <w:pPr>
              <w:spacing w:after="0" w:line="240" w:lineRule="auto"/>
              <w:contextualSpacing/>
              <w:rPr>
                <w:rFonts w:ascii="Times New Roman" w:eastAsia="Calibri" w:hAnsi="Times New Roman" w:cs="Times New Roman"/>
                <w:sz w:val="24"/>
                <w:szCs w:val="24"/>
              </w:rPr>
            </w:pPr>
            <w:r w:rsidRPr="00A7678C">
              <w:rPr>
                <w:rFonts w:ascii="Times New Roman" w:eastAsia="Calibri" w:hAnsi="Times New Roman" w:cs="Times New Roman"/>
                <w:sz w:val="24"/>
                <w:szCs w:val="24"/>
              </w:rPr>
              <w:t>CD symptom count</w:t>
            </w:r>
          </w:p>
        </w:tc>
        <w:tc>
          <w:tcPr>
            <w:tcW w:w="1696" w:type="pct"/>
          </w:tcPr>
          <w:p w14:paraId="5ED76F6C" w14:textId="77777777" w:rsidR="00DA1EFD" w:rsidRPr="00A7678C" w:rsidRDefault="00DA1EFD" w:rsidP="00A92751">
            <w:pPr>
              <w:tabs>
                <w:tab w:val="decimal" w:pos="492"/>
              </w:tabs>
              <w:spacing w:after="0" w:line="240" w:lineRule="auto"/>
              <w:contextualSpacing/>
              <w:jc w:val="right"/>
              <w:rPr>
                <w:rFonts w:ascii="Times New Roman" w:eastAsia="Calibri" w:hAnsi="Times New Roman" w:cs="Times New Roman"/>
                <w:sz w:val="24"/>
                <w:szCs w:val="24"/>
              </w:rPr>
            </w:pPr>
            <w:r w:rsidRPr="00A7678C">
              <w:rPr>
                <w:rFonts w:ascii="Times New Roman" w:eastAsia="Calibri" w:hAnsi="Times New Roman" w:cs="Times New Roman"/>
                <w:sz w:val="24"/>
                <w:szCs w:val="24"/>
              </w:rPr>
              <w:t>0.20 (0.7)</w:t>
            </w:r>
          </w:p>
        </w:tc>
      </w:tr>
      <w:tr w:rsidR="00DA1EFD" w:rsidRPr="00A7678C" w14:paraId="13C99A55" w14:textId="77777777" w:rsidTr="00A92751">
        <w:tc>
          <w:tcPr>
            <w:tcW w:w="3304" w:type="pct"/>
            <w:tcMar>
              <w:top w:w="0" w:type="dxa"/>
              <w:left w:w="108" w:type="dxa"/>
              <w:bottom w:w="0" w:type="dxa"/>
              <w:right w:w="108" w:type="dxa"/>
            </w:tcMar>
            <w:vAlign w:val="center"/>
            <w:hideMark/>
          </w:tcPr>
          <w:p w14:paraId="1A80C5C4" w14:textId="77777777" w:rsidR="00DA1EFD" w:rsidRPr="00A7678C" w:rsidRDefault="00DA1EFD" w:rsidP="00A92751">
            <w:pPr>
              <w:spacing w:after="0" w:line="240" w:lineRule="auto"/>
              <w:contextualSpacing/>
              <w:rPr>
                <w:rFonts w:ascii="Times New Roman" w:eastAsia="Calibri" w:hAnsi="Times New Roman" w:cs="Times New Roman"/>
                <w:sz w:val="24"/>
                <w:szCs w:val="24"/>
              </w:rPr>
            </w:pPr>
            <w:r w:rsidRPr="00A7678C">
              <w:rPr>
                <w:rFonts w:ascii="Times New Roman" w:eastAsia="Calibri" w:hAnsi="Times New Roman" w:cs="Times New Roman"/>
                <w:sz w:val="24"/>
                <w:szCs w:val="24"/>
              </w:rPr>
              <w:t>Overall impairment</w:t>
            </w:r>
          </w:p>
        </w:tc>
        <w:tc>
          <w:tcPr>
            <w:tcW w:w="1696" w:type="pct"/>
          </w:tcPr>
          <w:p w14:paraId="592FA494" w14:textId="77777777" w:rsidR="00DA1EFD" w:rsidRPr="00A7678C" w:rsidRDefault="00DA1EFD" w:rsidP="00A92751">
            <w:pPr>
              <w:tabs>
                <w:tab w:val="decimal" w:pos="492"/>
              </w:tabs>
              <w:spacing w:after="0" w:line="240" w:lineRule="auto"/>
              <w:contextualSpacing/>
              <w:jc w:val="right"/>
              <w:rPr>
                <w:rFonts w:ascii="Times New Roman" w:eastAsia="Calibri" w:hAnsi="Times New Roman" w:cs="Times New Roman"/>
                <w:sz w:val="24"/>
                <w:szCs w:val="24"/>
              </w:rPr>
            </w:pPr>
            <w:r>
              <w:rPr>
                <w:rFonts w:ascii="Times New Roman" w:eastAsia="Calibri" w:hAnsi="Times New Roman" w:cs="Times New Roman"/>
                <w:sz w:val="24"/>
                <w:szCs w:val="24"/>
              </w:rPr>
              <w:t>4</w:t>
            </w:r>
            <w:r w:rsidRPr="00A7678C">
              <w:rPr>
                <w:rFonts w:ascii="Times New Roman" w:eastAsia="Calibri" w:hAnsi="Times New Roman" w:cs="Times New Roman"/>
                <w:sz w:val="24"/>
                <w:szCs w:val="24"/>
              </w:rPr>
              <w:t>.74 (1.2)</w:t>
            </w:r>
          </w:p>
        </w:tc>
      </w:tr>
      <w:tr w:rsidR="00DA1EFD" w:rsidRPr="00A7678C" w14:paraId="075E0A2F" w14:textId="77777777" w:rsidTr="00A92751">
        <w:tc>
          <w:tcPr>
            <w:tcW w:w="3304" w:type="pct"/>
            <w:tcMar>
              <w:top w:w="0" w:type="dxa"/>
              <w:left w:w="108" w:type="dxa"/>
              <w:bottom w:w="0" w:type="dxa"/>
              <w:right w:w="108" w:type="dxa"/>
            </w:tcMar>
            <w:vAlign w:val="center"/>
            <w:hideMark/>
          </w:tcPr>
          <w:p w14:paraId="38327D2E" w14:textId="77777777" w:rsidR="00DA1EFD" w:rsidRPr="00A7678C" w:rsidRDefault="00DA1EFD" w:rsidP="00A92751">
            <w:pPr>
              <w:spacing w:after="0" w:line="240" w:lineRule="auto"/>
              <w:contextualSpacing/>
              <w:rPr>
                <w:rFonts w:ascii="Times New Roman" w:eastAsia="Calibri" w:hAnsi="Times New Roman" w:cs="Times New Roman"/>
                <w:sz w:val="24"/>
                <w:szCs w:val="24"/>
              </w:rPr>
            </w:pPr>
            <w:r w:rsidRPr="00A7678C">
              <w:rPr>
                <w:rFonts w:ascii="Times New Roman" w:eastAsia="Calibri" w:hAnsi="Times New Roman" w:cs="Times New Roman"/>
                <w:sz w:val="24"/>
                <w:szCs w:val="24"/>
              </w:rPr>
              <w:t>Participant z-height</w:t>
            </w:r>
          </w:p>
        </w:tc>
        <w:tc>
          <w:tcPr>
            <w:tcW w:w="1696" w:type="pct"/>
          </w:tcPr>
          <w:p w14:paraId="03F92070" w14:textId="77777777" w:rsidR="00DA1EFD" w:rsidRPr="00A7678C" w:rsidRDefault="00DA1EFD" w:rsidP="00A92751">
            <w:pPr>
              <w:tabs>
                <w:tab w:val="decimal" w:pos="492"/>
              </w:tabs>
              <w:spacing w:after="0" w:line="240" w:lineRule="auto"/>
              <w:contextualSpacing/>
              <w:jc w:val="right"/>
              <w:rPr>
                <w:rFonts w:ascii="Times New Roman" w:eastAsia="Calibri" w:hAnsi="Times New Roman" w:cs="Times New Roman"/>
                <w:sz w:val="24"/>
                <w:szCs w:val="24"/>
              </w:rPr>
            </w:pPr>
            <w:r w:rsidRPr="00A7678C">
              <w:rPr>
                <w:rFonts w:ascii="Times New Roman" w:eastAsia="Calibri" w:hAnsi="Times New Roman" w:cs="Times New Roman"/>
                <w:sz w:val="24"/>
                <w:szCs w:val="24"/>
              </w:rPr>
              <w:t>+0.07 (1.00)</w:t>
            </w:r>
          </w:p>
        </w:tc>
      </w:tr>
      <w:tr w:rsidR="00DA1EFD" w:rsidRPr="00A7678C" w14:paraId="181767C2" w14:textId="77777777" w:rsidTr="00A92751">
        <w:tc>
          <w:tcPr>
            <w:tcW w:w="3304" w:type="pct"/>
            <w:tcMar>
              <w:top w:w="0" w:type="dxa"/>
              <w:left w:w="108" w:type="dxa"/>
              <w:bottom w:w="0" w:type="dxa"/>
              <w:right w:w="108" w:type="dxa"/>
            </w:tcMar>
            <w:vAlign w:val="center"/>
          </w:tcPr>
          <w:p w14:paraId="3DB967F8" w14:textId="77777777" w:rsidR="00DA1EFD" w:rsidRPr="00A7678C" w:rsidRDefault="00DA1EFD" w:rsidP="00A92751">
            <w:pPr>
              <w:spacing w:after="0" w:line="240" w:lineRule="auto"/>
              <w:contextualSpacing/>
              <w:rPr>
                <w:rFonts w:ascii="Times New Roman" w:eastAsia="Calibri" w:hAnsi="Times New Roman" w:cs="Times New Roman"/>
                <w:sz w:val="24"/>
                <w:szCs w:val="24"/>
              </w:rPr>
            </w:pPr>
            <w:r w:rsidRPr="00A7678C">
              <w:rPr>
                <w:rFonts w:ascii="Times New Roman" w:eastAsia="Calibri" w:hAnsi="Times New Roman" w:cs="Times New Roman"/>
                <w:sz w:val="24"/>
                <w:szCs w:val="24"/>
              </w:rPr>
              <w:t>Maternal z-height</w:t>
            </w:r>
          </w:p>
        </w:tc>
        <w:tc>
          <w:tcPr>
            <w:tcW w:w="1696" w:type="pct"/>
          </w:tcPr>
          <w:p w14:paraId="0CD66618" w14:textId="77777777" w:rsidR="00DA1EFD" w:rsidRPr="00A7678C" w:rsidRDefault="00DA1EFD" w:rsidP="00A92751">
            <w:pPr>
              <w:spacing w:after="0" w:line="240" w:lineRule="auto"/>
              <w:contextualSpacing/>
              <w:jc w:val="right"/>
              <w:rPr>
                <w:rFonts w:ascii="Times New Roman" w:eastAsia="Calibri" w:hAnsi="Times New Roman" w:cs="Times New Roman"/>
                <w:sz w:val="24"/>
                <w:szCs w:val="24"/>
              </w:rPr>
            </w:pPr>
            <w:r w:rsidRPr="00A7678C">
              <w:rPr>
                <w:rFonts w:ascii="Times New Roman" w:eastAsia="Calibri" w:hAnsi="Times New Roman" w:cs="Times New Roman"/>
                <w:sz w:val="24"/>
                <w:szCs w:val="24"/>
              </w:rPr>
              <w:sym w:font="Symbol" w:char="F02D"/>
            </w:r>
            <w:r w:rsidRPr="00A7678C">
              <w:rPr>
                <w:rFonts w:ascii="Times New Roman" w:eastAsia="Calibri" w:hAnsi="Times New Roman" w:cs="Times New Roman"/>
                <w:sz w:val="24"/>
                <w:szCs w:val="24"/>
              </w:rPr>
              <w:t>0.09 (0.59)</w:t>
            </w:r>
          </w:p>
        </w:tc>
      </w:tr>
      <w:tr w:rsidR="00DA1EFD" w:rsidRPr="00A7678C" w14:paraId="1143C348" w14:textId="77777777" w:rsidTr="00A92751">
        <w:tc>
          <w:tcPr>
            <w:tcW w:w="3304" w:type="pct"/>
            <w:tcMar>
              <w:top w:w="0" w:type="dxa"/>
              <w:left w:w="108" w:type="dxa"/>
              <w:bottom w:w="0" w:type="dxa"/>
              <w:right w:w="108" w:type="dxa"/>
            </w:tcMar>
            <w:vAlign w:val="center"/>
          </w:tcPr>
          <w:p w14:paraId="54F44A6D" w14:textId="77777777" w:rsidR="00DA1EFD" w:rsidRPr="00A7678C" w:rsidRDefault="00DA1EFD" w:rsidP="00A92751">
            <w:pPr>
              <w:spacing w:after="0" w:line="240" w:lineRule="auto"/>
              <w:contextualSpacing/>
              <w:rPr>
                <w:rFonts w:ascii="Times New Roman" w:eastAsia="Calibri" w:hAnsi="Times New Roman" w:cs="Times New Roman"/>
                <w:sz w:val="24"/>
                <w:szCs w:val="24"/>
              </w:rPr>
            </w:pPr>
            <w:r w:rsidRPr="00A7678C">
              <w:rPr>
                <w:rFonts w:ascii="Times New Roman" w:eastAsia="Calibri" w:hAnsi="Times New Roman" w:cs="Times New Roman"/>
                <w:sz w:val="24"/>
                <w:szCs w:val="24"/>
              </w:rPr>
              <w:t>Participant z-weight</w:t>
            </w:r>
          </w:p>
        </w:tc>
        <w:tc>
          <w:tcPr>
            <w:tcW w:w="1696" w:type="pct"/>
          </w:tcPr>
          <w:p w14:paraId="3AD82658" w14:textId="77777777" w:rsidR="00DA1EFD" w:rsidRPr="00A7678C" w:rsidRDefault="00DA1EFD" w:rsidP="00A92751">
            <w:pPr>
              <w:spacing w:after="0" w:line="240" w:lineRule="auto"/>
              <w:contextualSpacing/>
              <w:jc w:val="right"/>
              <w:rPr>
                <w:rFonts w:ascii="Times New Roman" w:eastAsia="Calibri" w:hAnsi="Times New Roman" w:cs="Times New Roman"/>
                <w:sz w:val="24"/>
                <w:szCs w:val="24"/>
              </w:rPr>
            </w:pPr>
            <w:r w:rsidRPr="00A7678C">
              <w:rPr>
                <w:rFonts w:ascii="Times New Roman" w:eastAsia="Calibri" w:hAnsi="Times New Roman" w:cs="Times New Roman"/>
                <w:sz w:val="24"/>
                <w:szCs w:val="24"/>
              </w:rPr>
              <w:t>+0.31 (0.90)</w:t>
            </w:r>
          </w:p>
        </w:tc>
      </w:tr>
      <w:tr w:rsidR="00DA1EFD" w:rsidRPr="00A7678C" w14:paraId="39095329" w14:textId="77777777" w:rsidTr="00A92751">
        <w:tc>
          <w:tcPr>
            <w:tcW w:w="3304" w:type="pct"/>
            <w:tcBorders>
              <w:bottom w:val="single" w:sz="4" w:space="0" w:color="auto"/>
            </w:tcBorders>
            <w:tcMar>
              <w:top w:w="0" w:type="dxa"/>
              <w:left w:w="108" w:type="dxa"/>
              <w:bottom w:w="0" w:type="dxa"/>
              <w:right w:w="108" w:type="dxa"/>
            </w:tcMar>
            <w:vAlign w:val="center"/>
          </w:tcPr>
          <w:p w14:paraId="6FA7554E" w14:textId="77777777" w:rsidR="00DA1EFD" w:rsidRPr="00A7678C" w:rsidRDefault="00DA1EFD" w:rsidP="00A92751">
            <w:pPr>
              <w:spacing w:after="0" w:line="240" w:lineRule="auto"/>
              <w:contextualSpacing/>
              <w:rPr>
                <w:rFonts w:ascii="Times New Roman" w:eastAsia="Calibri" w:hAnsi="Times New Roman" w:cs="Times New Roman"/>
                <w:sz w:val="24"/>
                <w:szCs w:val="24"/>
              </w:rPr>
            </w:pPr>
            <w:r w:rsidRPr="00A7678C">
              <w:rPr>
                <w:rFonts w:ascii="Times New Roman" w:eastAsia="Calibri" w:hAnsi="Times New Roman" w:cs="Times New Roman"/>
                <w:sz w:val="24"/>
                <w:szCs w:val="24"/>
              </w:rPr>
              <w:t>Participant z-BMI</w:t>
            </w:r>
          </w:p>
        </w:tc>
        <w:tc>
          <w:tcPr>
            <w:tcW w:w="1696" w:type="pct"/>
            <w:tcBorders>
              <w:bottom w:val="single" w:sz="4" w:space="0" w:color="auto"/>
            </w:tcBorders>
          </w:tcPr>
          <w:p w14:paraId="01807B5D" w14:textId="77777777" w:rsidR="00DA1EFD" w:rsidRPr="00A7678C" w:rsidRDefault="00DA1EFD" w:rsidP="00A92751">
            <w:pPr>
              <w:spacing w:after="0" w:line="240" w:lineRule="auto"/>
              <w:contextualSpacing/>
              <w:jc w:val="right"/>
              <w:rPr>
                <w:rFonts w:ascii="Times New Roman" w:eastAsia="Calibri" w:hAnsi="Times New Roman" w:cs="Times New Roman"/>
                <w:sz w:val="24"/>
                <w:szCs w:val="24"/>
              </w:rPr>
            </w:pPr>
            <w:r w:rsidRPr="00A7678C">
              <w:rPr>
                <w:rFonts w:ascii="Times New Roman" w:eastAsia="Calibri" w:hAnsi="Times New Roman" w:cs="Times New Roman"/>
                <w:sz w:val="24"/>
                <w:szCs w:val="24"/>
              </w:rPr>
              <w:t>+0.42 (0.85)</w:t>
            </w:r>
          </w:p>
        </w:tc>
      </w:tr>
      <w:tr w:rsidR="00DA1EFD" w:rsidRPr="00A7678C" w14:paraId="5624BD8E" w14:textId="77777777" w:rsidTr="00A92751">
        <w:tc>
          <w:tcPr>
            <w:tcW w:w="3304" w:type="pct"/>
            <w:tcBorders>
              <w:bottom w:val="single" w:sz="4" w:space="0" w:color="auto"/>
            </w:tcBorders>
            <w:tcMar>
              <w:top w:w="0" w:type="dxa"/>
              <w:left w:w="108" w:type="dxa"/>
              <w:bottom w:w="0" w:type="dxa"/>
              <w:right w:w="108" w:type="dxa"/>
            </w:tcMar>
            <w:vAlign w:val="center"/>
          </w:tcPr>
          <w:p w14:paraId="35C82476" w14:textId="77777777" w:rsidR="00DA1EFD" w:rsidRPr="00A7678C" w:rsidRDefault="00DA1EFD" w:rsidP="00A92751">
            <w:pPr>
              <w:spacing w:after="0" w:line="240" w:lineRule="auto"/>
              <w:contextualSpacing/>
              <w:rPr>
                <w:rFonts w:ascii="Times New Roman" w:eastAsia="Calibri" w:hAnsi="Times New Roman" w:cs="Times New Roman"/>
                <w:sz w:val="24"/>
                <w:szCs w:val="24"/>
              </w:rPr>
            </w:pPr>
            <w:r w:rsidRPr="00A7678C">
              <w:rPr>
                <w:rFonts w:ascii="Times New Roman" w:eastAsia="Calibri" w:hAnsi="Times New Roman" w:cs="Times New Roman"/>
                <w:sz w:val="24"/>
                <w:szCs w:val="24"/>
              </w:rPr>
              <w:t>Note.  WRT=weight recovery treatment, ADHD = attention deficit hyperactivity disorder, ODD = oppositional defiant disorder, CD = conduct disorder. Impairment was measured on the Impairment Rating Scale (IRS)</w:t>
            </w:r>
            <w:r w:rsidRPr="00A7678C">
              <w:rPr>
                <w:rFonts w:ascii="Times New Roman" w:eastAsia="Calibri" w:hAnsi="Times New Roman" w:cs="Times New Roman"/>
                <w:sz w:val="24"/>
                <w:szCs w:val="24"/>
                <w:vertAlign w:val="superscript"/>
              </w:rPr>
              <w:t>20</w:t>
            </w:r>
            <w:r>
              <w:rPr>
                <w:rFonts w:ascii="Times New Roman" w:eastAsia="Calibri" w:hAnsi="Times New Roman" w:cs="Times New Roman"/>
                <w:sz w:val="24"/>
                <w:szCs w:val="24"/>
              </w:rPr>
              <w:t xml:space="preserve"> using a 0 (none) to 6</w:t>
            </w:r>
            <w:r w:rsidRPr="00A7678C">
              <w:rPr>
                <w:rFonts w:ascii="Times New Roman" w:eastAsia="Calibri" w:hAnsi="Times New Roman" w:cs="Times New Roman"/>
                <w:sz w:val="24"/>
                <w:szCs w:val="24"/>
              </w:rPr>
              <w:t xml:space="preserve"> (extreme) Likert. </w:t>
            </w:r>
          </w:p>
        </w:tc>
        <w:tc>
          <w:tcPr>
            <w:tcW w:w="1696" w:type="pct"/>
            <w:tcBorders>
              <w:bottom w:val="single" w:sz="4" w:space="0" w:color="auto"/>
            </w:tcBorders>
          </w:tcPr>
          <w:p w14:paraId="5A2B9CA1" w14:textId="77777777" w:rsidR="00DA1EFD" w:rsidRPr="00A7678C" w:rsidRDefault="00DA1EFD" w:rsidP="00A92751">
            <w:pPr>
              <w:spacing w:after="0" w:line="240" w:lineRule="auto"/>
              <w:contextualSpacing/>
              <w:jc w:val="center"/>
              <w:rPr>
                <w:rFonts w:ascii="Times New Roman" w:eastAsia="Calibri" w:hAnsi="Times New Roman" w:cs="Times New Roman"/>
                <w:sz w:val="24"/>
                <w:szCs w:val="24"/>
              </w:rPr>
            </w:pPr>
          </w:p>
        </w:tc>
      </w:tr>
    </w:tbl>
    <w:p w14:paraId="5A88CE18" w14:textId="77777777" w:rsidR="00DA1EFD" w:rsidRDefault="00DA1EFD" w:rsidP="00DA1EFD">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4D5762EF" w14:textId="77777777" w:rsidR="00DA1EFD" w:rsidRPr="00A7678C" w:rsidRDefault="00DA1EFD" w:rsidP="00DA1EFD">
      <w:pPr>
        <w:spacing w:after="0" w:line="240" w:lineRule="auto"/>
        <w:rPr>
          <w:rFonts w:ascii="Times New Roman" w:eastAsia="Calibri" w:hAnsi="Times New Roman" w:cs="Times New Roman"/>
          <w:i/>
          <w:sz w:val="24"/>
          <w:szCs w:val="24"/>
        </w:rPr>
      </w:pPr>
      <w:r w:rsidRPr="007015FA">
        <w:rPr>
          <w:rFonts w:ascii="Times New Roman" w:eastAsia="Calibri" w:hAnsi="Times New Roman" w:cs="Times New Roman"/>
          <w:sz w:val="24"/>
          <w:szCs w:val="24"/>
        </w:rPr>
        <w:lastRenderedPageBreak/>
        <w:t>Table S2</w:t>
      </w:r>
      <w:r w:rsidRPr="00A92751">
        <w:rPr>
          <w:rFonts w:ascii="Times New Roman" w:eastAsia="Calibri" w:hAnsi="Times New Roman" w:cs="Times New Roman"/>
          <w:sz w:val="24"/>
          <w:szCs w:val="24"/>
        </w:rPr>
        <w:t>: Proportion of Days Medicated Prior to WRT and During WRT</w:t>
      </w:r>
    </w:p>
    <w:p w14:paraId="2C7B3A1A" w14:textId="77777777" w:rsidR="00DA1EFD" w:rsidRPr="00A7678C" w:rsidRDefault="00DA1EFD" w:rsidP="00DA1EFD">
      <w:pPr>
        <w:spacing w:after="0" w:line="240" w:lineRule="auto"/>
        <w:rPr>
          <w:rFonts w:ascii="Times New Roman" w:eastAsia="Calibri" w:hAnsi="Times New Roman" w:cs="Times New Roman"/>
          <w:sz w:val="24"/>
          <w:szCs w:val="24"/>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85"/>
        <w:gridCol w:w="2385"/>
        <w:gridCol w:w="1514"/>
        <w:gridCol w:w="1516"/>
        <w:gridCol w:w="1514"/>
        <w:gridCol w:w="1516"/>
        <w:gridCol w:w="1514"/>
        <w:gridCol w:w="1516"/>
      </w:tblGrid>
      <w:tr w:rsidR="00DA1EFD" w:rsidRPr="00A7678C" w14:paraId="058B0713" w14:textId="77777777" w:rsidTr="00A92751">
        <w:tc>
          <w:tcPr>
            <w:tcW w:w="573" w:type="pct"/>
            <w:vMerge w:val="restart"/>
            <w:tcBorders>
              <w:top w:val="single" w:sz="4" w:space="0" w:color="auto"/>
            </w:tcBorders>
            <w:vAlign w:val="center"/>
          </w:tcPr>
          <w:p w14:paraId="0E70B1AB" w14:textId="77777777" w:rsidR="00DA1EFD" w:rsidRPr="00A7678C" w:rsidRDefault="00DA1EFD" w:rsidP="00A92751">
            <w:pPr>
              <w:rPr>
                <w:rFonts w:ascii="Times New Roman" w:eastAsia="Calibri" w:hAnsi="Times New Roman" w:cs="Times New Roman"/>
                <w:b/>
                <w:sz w:val="20"/>
                <w:szCs w:val="20"/>
              </w:rPr>
            </w:pPr>
            <w:r w:rsidRPr="00A7678C">
              <w:rPr>
                <w:rFonts w:ascii="Times New Roman" w:eastAsia="Calibri" w:hAnsi="Times New Roman" w:cs="Times New Roman"/>
                <w:b/>
                <w:sz w:val="20"/>
                <w:szCs w:val="20"/>
              </w:rPr>
              <w:t>Analysis</w:t>
            </w:r>
          </w:p>
        </w:tc>
        <w:tc>
          <w:tcPr>
            <w:tcW w:w="920" w:type="pct"/>
            <w:vMerge w:val="restart"/>
            <w:tcBorders>
              <w:top w:val="single" w:sz="4" w:space="0" w:color="auto"/>
            </w:tcBorders>
            <w:vAlign w:val="center"/>
          </w:tcPr>
          <w:p w14:paraId="145CA5C5" w14:textId="77777777" w:rsidR="00DA1EFD" w:rsidRPr="00A7678C" w:rsidRDefault="00DA1EFD" w:rsidP="00A92751">
            <w:pPr>
              <w:rPr>
                <w:rFonts w:ascii="Times New Roman" w:eastAsia="Calibri" w:hAnsi="Times New Roman" w:cs="Times New Roman"/>
                <w:b/>
                <w:sz w:val="20"/>
                <w:szCs w:val="20"/>
              </w:rPr>
            </w:pPr>
            <w:r w:rsidRPr="00A7678C">
              <w:rPr>
                <w:rFonts w:ascii="Times New Roman" w:eastAsia="Calibri" w:hAnsi="Times New Roman" w:cs="Times New Roman"/>
                <w:b/>
                <w:sz w:val="20"/>
                <w:szCs w:val="20"/>
              </w:rPr>
              <w:t>Group</w:t>
            </w:r>
          </w:p>
        </w:tc>
        <w:tc>
          <w:tcPr>
            <w:tcW w:w="1169" w:type="pct"/>
            <w:gridSpan w:val="2"/>
            <w:tcBorders>
              <w:top w:val="single" w:sz="4" w:space="0" w:color="auto"/>
              <w:bottom w:val="single" w:sz="4" w:space="0" w:color="auto"/>
            </w:tcBorders>
            <w:vAlign w:val="center"/>
          </w:tcPr>
          <w:p w14:paraId="41503655" w14:textId="77777777" w:rsidR="00DA1EFD" w:rsidRPr="00A7678C" w:rsidRDefault="00DA1EFD" w:rsidP="00A92751">
            <w:pPr>
              <w:jc w:val="center"/>
              <w:rPr>
                <w:rFonts w:ascii="Times New Roman" w:eastAsia="Calibri" w:hAnsi="Times New Roman" w:cs="Times New Roman"/>
                <w:b/>
                <w:sz w:val="20"/>
                <w:szCs w:val="20"/>
              </w:rPr>
            </w:pPr>
            <w:r w:rsidRPr="00A7678C">
              <w:rPr>
                <w:rFonts w:ascii="Times New Roman" w:eastAsia="Calibri" w:hAnsi="Times New Roman" w:cs="Times New Roman"/>
                <w:b/>
                <w:sz w:val="20"/>
                <w:szCs w:val="20"/>
              </w:rPr>
              <w:t>Weekdays Only</w:t>
            </w:r>
          </w:p>
        </w:tc>
        <w:tc>
          <w:tcPr>
            <w:tcW w:w="1169" w:type="pct"/>
            <w:gridSpan w:val="2"/>
            <w:tcBorders>
              <w:top w:val="single" w:sz="4" w:space="0" w:color="auto"/>
              <w:bottom w:val="single" w:sz="4" w:space="0" w:color="auto"/>
            </w:tcBorders>
            <w:vAlign w:val="center"/>
          </w:tcPr>
          <w:p w14:paraId="3D412475" w14:textId="77777777" w:rsidR="00DA1EFD" w:rsidRPr="00A7678C" w:rsidRDefault="00DA1EFD" w:rsidP="00A92751">
            <w:pPr>
              <w:jc w:val="center"/>
              <w:rPr>
                <w:rFonts w:ascii="Times New Roman" w:eastAsia="Calibri" w:hAnsi="Times New Roman" w:cs="Times New Roman"/>
                <w:b/>
                <w:sz w:val="20"/>
                <w:szCs w:val="20"/>
              </w:rPr>
            </w:pPr>
            <w:r w:rsidRPr="00A7678C">
              <w:rPr>
                <w:rFonts w:ascii="Times New Roman" w:eastAsia="Calibri" w:hAnsi="Times New Roman" w:cs="Times New Roman"/>
                <w:b/>
                <w:sz w:val="20"/>
                <w:szCs w:val="20"/>
              </w:rPr>
              <w:t>Weekends Only</w:t>
            </w:r>
          </w:p>
        </w:tc>
        <w:tc>
          <w:tcPr>
            <w:tcW w:w="1169" w:type="pct"/>
            <w:gridSpan w:val="2"/>
            <w:tcBorders>
              <w:top w:val="single" w:sz="4" w:space="0" w:color="auto"/>
              <w:bottom w:val="single" w:sz="4" w:space="0" w:color="auto"/>
            </w:tcBorders>
            <w:vAlign w:val="center"/>
          </w:tcPr>
          <w:p w14:paraId="07208495" w14:textId="77777777" w:rsidR="00DA1EFD" w:rsidRPr="00A7678C" w:rsidRDefault="00DA1EFD" w:rsidP="00A92751">
            <w:pPr>
              <w:jc w:val="center"/>
              <w:rPr>
                <w:rFonts w:ascii="Times New Roman" w:eastAsia="Calibri" w:hAnsi="Times New Roman" w:cs="Times New Roman"/>
                <w:b/>
                <w:sz w:val="20"/>
                <w:szCs w:val="20"/>
              </w:rPr>
            </w:pPr>
            <w:r w:rsidRPr="00A7678C">
              <w:rPr>
                <w:rFonts w:ascii="Times New Roman" w:eastAsia="Calibri" w:hAnsi="Times New Roman" w:cs="Times New Roman"/>
                <w:b/>
                <w:sz w:val="20"/>
                <w:szCs w:val="20"/>
              </w:rPr>
              <w:t>All Days</w:t>
            </w:r>
          </w:p>
        </w:tc>
      </w:tr>
      <w:tr w:rsidR="00DA1EFD" w:rsidRPr="00A7678C" w14:paraId="260BAF01" w14:textId="77777777" w:rsidTr="00A92751">
        <w:tc>
          <w:tcPr>
            <w:tcW w:w="573" w:type="pct"/>
            <w:vMerge/>
            <w:tcBorders>
              <w:bottom w:val="single" w:sz="4" w:space="0" w:color="auto"/>
            </w:tcBorders>
          </w:tcPr>
          <w:p w14:paraId="419B0732" w14:textId="77777777" w:rsidR="00DA1EFD" w:rsidRPr="00A7678C" w:rsidRDefault="00DA1EFD" w:rsidP="00A92751">
            <w:pPr>
              <w:rPr>
                <w:rFonts w:ascii="Times New Roman" w:eastAsia="Calibri" w:hAnsi="Times New Roman" w:cs="Times New Roman"/>
                <w:b/>
                <w:sz w:val="20"/>
                <w:szCs w:val="20"/>
              </w:rPr>
            </w:pPr>
          </w:p>
        </w:tc>
        <w:tc>
          <w:tcPr>
            <w:tcW w:w="920" w:type="pct"/>
            <w:vMerge/>
            <w:tcBorders>
              <w:bottom w:val="single" w:sz="4" w:space="0" w:color="auto"/>
            </w:tcBorders>
          </w:tcPr>
          <w:p w14:paraId="736FD1D7" w14:textId="77777777" w:rsidR="00DA1EFD" w:rsidRPr="00A7678C" w:rsidRDefault="00DA1EFD" w:rsidP="00A92751">
            <w:pPr>
              <w:rPr>
                <w:rFonts w:ascii="Times New Roman" w:eastAsia="Calibri" w:hAnsi="Times New Roman" w:cs="Times New Roman"/>
                <w:b/>
                <w:sz w:val="20"/>
                <w:szCs w:val="20"/>
              </w:rPr>
            </w:pPr>
          </w:p>
        </w:tc>
        <w:tc>
          <w:tcPr>
            <w:tcW w:w="584" w:type="pct"/>
            <w:tcBorders>
              <w:top w:val="single" w:sz="4" w:space="0" w:color="auto"/>
              <w:bottom w:val="single" w:sz="4" w:space="0" w:color="auto"/>
            </w:tcBorders>
            <w:vAlign w:val="center"/>
          </w:tcPr>
          <w:p w14:paraId="23D22CA7" w14:textId="77777777" w:rsidR="00DA1EFD" w:rsidRPr="00A7678C" w:rsidRDefault="00DA1EFD" w:rsidP="00A92751">
            <w:pPr>
              <w:jc w:val="right"/>
              <w:rPr>
                <w:rFonts w:ascii="Times New Roman" w:eastAsia="Calibri" w:hAnsi="Times New Roman" w:cs="Times New Roman"/>
                <w:b/>
                <w:sz w:val="20"/>
                <w:szCs w:val="20"/>
              </w:rPr>
            </w:pPr>
            <w:r w:rsidRPr="00A7678C">
              <w:rPr>
                <w:rFonts w:ascii="Times New Roman" w:eastAsia="Calibri" w:hAnsi="Times New Roman" w:cs="Times New Roman"/>
                <w:b/>
                <w:sz w:val="20"/>
                <w:szCs w:val="20"/>
              </w:rPr>
              <w:t>Before WRT</w:t>
            </w:r>
          </w:p>
        </w:tc>
        <w:tc>
          <w:tcPr>
            <w:tcW w:w="584" w:type="pct"/>
            <w:tcBorders>
              <w:top w:val="single" w:sz="4" w:space="0" w:color="auto"/>
              <w:bottom w:val="single" w:sz="4" w:space="0" w:color="auto"/>
            </w:tcBorders>
            <w:vAlign w:val="center"/>
          </w:tcPr>
          <w:p w14:paraId="5107CCC5" w14:textId="77777777" w:rsidR="00DA1EFD" w:rsidRPr="00A7678C" w:rsidRDefault="00DA1EFD" w:rsidP="00A92751">
            <w:pPr>
              <w:jc w:val="right"/>
              <w:rPr>
                <w:rFonts w:ascii="Times New Roman" w:eastAsia="Calibri" w:hAnsi="Times New Roman" w:cs="Times New Roman"/>
                <w:b/>
                <w:sz w:val="20"/>
                <w:szCs w:val="20"/>
              </w:rPr>
            </w:pPr>
            <w:r w:rsidRPr="00A7678C">
              <w:rPr>
                <w:rFonts w:ascii="Times New Roman" w:eastAsia="Calibri" w:hAnsi="Times New Roman" w:cs="Times New Roman"/>
                <w:b/>
                <w:sz w:val="20"/>
                <w:szCs w:val="20"/>
              </w:rPr>
              <w:t>During WRT</w:t>
            </w:r>
          </w:p>
        </w:tc>
        <w:tc>
          <w:tcPr>
            <w:tcW w:w="584" w:type="pct"/>
            <w:tcBorders>
              <w:top w:val="single" w:sz="4" w:space="0" w:color="auto"/>
              <w:bottom w:val="single" w:sz="4" w:space="0" w:color="auto"/>
            </w:tcBorders>
            <w:vAlign w:val="center"/>
          </w:tcPr>
          <w:p w14:paraId="3347940F" w14:textId="77777777" w:rsidR="00DA1EFD" w:rsidRPr="00A7678C" w:rsidRDefault="00DA1EFD" w:rsidP="00A92751">
            <w:pPr>
              <w:jc w:val="right"/>
              <w:rPr>
                <w:rFonts w:ascii="Times New Roman" w:eastAsia="Calibri" w:hAnsi="Times New Roman" w:cs="Times New Roman"/>
                <w:b/>
                <w:sz w:val="20"/>
                <w:szCs w:val="20"/>
              </w:rPr>
            </w:pPr>
            <w:r w:rsidRPr="00A7678C">
              <w:rPr>
                <w:rFonts w:ascii="Times New Roman" w:eastAsia="Calibri" w:hAnsi="Times New Roman" w:cs="Times New Roman"/>
                <w:b/>
                <w:sz w:val="20"/>
                <w:szCs w:val="20"/>
              </w:rPr>
              <w:t>Before WRT</w:t>
            </w:r>
          </w:p>
        </w:tc>
        <w:tc>
          <w:tcPr>
            <w:tcW w:w="584" w:type="pct"/>
            <w:tcBorders>
              <w:top w:val="single" w:sz="4" w:space="0" w:color="auto"/>
              <w:bottom w:val="single" w:sz="4" w:space="0" w:color="auto"/>
            </w:tcBorders>
            <w:vAlign w:val="center"/>
          </w:tcPr>
          <w:p w14:paraId="5C07CBE7" w14:textId="6E1F309A" w:rsidR="00DA1EFD" w:rsidRPr="00A7678C" w:rsidRDefault="00960FAD" w:rsidP="00A92751">
            <w:pPr>
              <w:jc w:val="right"/>
              <w:rPr>
                <w:rFonts w:ascii="Times New Roman" w:eastAsia="Calibri" w:hAnsi="Times New Roman" w:cs="Times New Roman"/>
                <w:b/>
                <w:sz w:val="20"/>
                <w:szCs w:val="20"/>
              </w:rPr>
            </w:pPr>
            <w:r>
              <w:rPr>
                <w:rFonts w:ascii="Times New Roman" w:eastAsia="Calibri" w:hAnsi="Times New Roman" w:cs="Times New Roman"/>
                <w:b/>
                <w:sz w:val="20"/>
                <w:szCs w:val="20"/>
              </w:rPr>
              <w:t>During</w:t>
            </w:r>
            <w:r w:rsidR="00DA1EFD" w:rsidRPr="00A7678C">
              <w:rPr>
                <w:rFonts w:ascii="Times New Roman" w:eastAsia="Calibri" w:hAnsi="Times New Roman" w:cs="Times New Roman"/>
                <w:b/>
                <w:sz w:val="20"/>
                <w:szCs w:val="20"/>
              </w:rPr>
              <w:t xml:space="preserve"> WRT</w:t>
            </w:r>
          </w:p>
        </w:tc>
        <w:tc>
          <w:tcPr>
            <w:tcW w:w="584" w:type="pct"/>
            <w:tcBorders>
              <w:top w:val="single" w:sz="4" w:space="0" w:color="auto"/>
              <w:bottom w:val="single" w:sz="4" w:space="0" w:color="auto"/>
            </w:tcBorders>
            <w:vAlign w:val="center"/>
          </w:tcPr>
          <w:p w14:paraId="32264F8F" w14:textId="77777777" w:rsidR="00DA1EFD" w:rsidRPr="00A7678C" w:rsidRDefault="00DA1EFD" w:rsidP="00A92751">
            <w:pPr>
              <w:jc w:val="right"/>
              <w:rPr>
                <w:rFonts w:ascii="Times New Roman" w:eastAsia="Calibri" w:hAnsi="Times New Roman" w:cs="Times New Roman"/>
                <w:b/>
                <w:sz w:val="20"/>
                <w:szCs w:val="20"/>
              </w:rPr>
            </w:pPr>
            <w:r w:rsidRPr="00A7678C">
              <w:rPr>
                <w:rFonts w:ascii="Times New Roman" w:eastAsia="Calibri" w:hAnsi="Times New Roman" w:cs="Times New Roman"/>
                <w:b/>
                <w:sz w:val="20"/>
                <w:szCs w:val="20"/>
              </w:rPr>
              <w:t>Before WRT</w:t>
            </w:r>
          </w:p>
        </w:tc>
        <w:tc>
          <w:tcPr>
            <w:tcW w:w="584" w:type="pct"/>
            <w:tcBorders>
              <w:top w:val="single" w:sz="4" w:space="0" w:color="auto"/>
              <w:bottom w:val="single" w:sz="4" w:space="0" w:color="auto"/>
            </w:tcBorders>
            <w:vAlign w:val="center"/>
          </w:tcPr>
          <w:p w14:paraId="02C6F758" w14:textId="77777777" w:rsidR="00DA1EFD" w:rsidRPr="00A7678C" w:rsidRDefault="00DA1EFD" w:rsidP="00A92751">
            <w:pPr>
              <w:jc w:val="right"/>
              <w:rPr>
                <w:rFonts w:ascii="Times New Roman" w:eastAsia="Calibri" w:hAnsi="Times New Roman" w:cs="Times New Roman"/>
                <w:b/>
                <w:sz w:val="20"/>
                <w:szCs w:val="20"/>
              </w:rPr>
            </w:pPr>
            <w:r w:rsidRPr="00A7678C">
              <w:rPr>
                <w:rFonts w:ascii="Times New Roman" w:eastAsia="Calibri" w:hAnsi="Times New Roman" w:cs="Times New Roman"/>
                <w:b/>
                <w:sz w:val="20"/>
                <w:szCs w:val="20"/>
              </w:rPr>
              <w:t>During WRT</w:t>
            </w:r>
          </w:p>
        </w:tc>
      </w:tr>
      <w:tr w:rsidR="00DA1EFD" w:rsidRPr="00A7678C" w14:paraId="2D711E2B" w14:textId="77777777" w:rsidTr="00A92751">
        <w:trPr>
          <w:trHeight w:val="327"/>
        </w:trPr>
        <w:tc>
          <w:tcPr>
            <w:tcW w:w="573" w:type="pct"/>
            <w:tcBorders>
              <w:top w:val="single" w:sz="4" w:space="0" w:color="auto"/>
            </w:tcBorders>
            <w:vAlign w:val="center"/>
          </w:tcPr>
          <w:p w14:paraId="29459082" w14:textId="77777777" w:rsidR="00DA1EFD" w:rsidRPr="00A7678C" w:rsidRDefault="00DA1EFD" w:rsidP="00A92751">
            <w:pPr>
              <w:rPr>
                <w:rFonts w:ascii="Times New Roman" w:eastAsia="Calibri" w:hAnsi="Times New Roman" w:cs="Times New Roman"/>
                <w:sz w:val="20"/>
                <w:szCs w:val="20"/>
              </w:rPr>
            </w:pPr>
            <w:r w:rsidRPr="00A7678C">
              <w:rPr>
                <w:rFonts w:ascii="Times New Roman" w:eastAsia="Calibri" w:hAnsi="Times New Roman" w:cs="Times New Roman"/>
                <w:sz w:val="20"/>
                <w:szCs w:val="20"/>
              </w:rPr>
              <w:t>Intent-to-treat</w:t>
            </w:r>
          </w:p>
        </w:tc>
        <w:tc>
          <w:tcPr>
            <w:tcW w:w="920" w:type="pct"/>
            <w:tcBorders>
              <w:top w:val="single" w:sz="4" w:space="0" w:color="auto"/>
            </w:tcBorders>
            <w:vAlign w:val="center"/>
          </w:tcPr>
          <w:p w14:paraId="6CC59F38" w14:textId="77777777" w:rsidR="00DA1EFD" w:rsidRPr="00A7678C" w:rsidRDefault="00DA1EFD" w:rsidP="00A92751">
            <w:pPr>
              <w:rPr>
                <w:rFonts w:ascii="Times New Roman" w:eastAsia="Calibri" w:hAnsi="Times New Roman" w:cs="Times New Roman"/>
                <w:sz w:val="20"/>
                <w:szCs w:val="20"/>
              </w:rPr>
            </w:pPr>
            <w:r w:rsidRPr="00A7678C">
              <w:rPr>
                <w:rFonts w:ascii="Times New Roman" w:eastAsia="Calibri" w:hAnsi="Times New Roman" w:cs="Times New Roman"/>
                <w:sz w:val="20"/>
                <w:szCs w:val="20"/>
              </w:rPr>
              <w:t>Monitoring</w:t>
            </w:r>
          </w:p>
        </w:tc>
        <w:tc>
          <w:tcPr>
            <w:tcW w:w="584" w:type="pct"/>
            <w:tcBorders>
              <w:top w:val="single" w:sz="4" w:space="0" w:color="auto"/>
            </w:tcBorders>
            <w:vAlign w:val="center"/>
          </w:tcPr>
          <w:p w14:paraId="747A18EF" w14:textId="77777777" w:rsidR="00DA1EFD" w:rsidRPr="00A7678C" w:rsidRDefault="00DA1EFD" w:rsidP="00A92751">
            <w:pPr>
              <w:jc w:val="right"/>
              <w:rPr>
                <w:rFonts w:ascii="Times New Roman" w:eastAsia="Calibri" w:hAnsi="Times New Roman" w:cs="Times New Roman"/>
                <w:sz w:val="20"/>
                <w:szCs w:val="20"/>
              </w:rPr>
            </w:pPr>
            <w:r w:rsidRPr="00A7678C">
              <w:rPr>
                <w:rFonts w:ascii="Times New Roman" w:eastAsia="Calibri" w:hAnsi="Times New Roman" w:cs="Times New Roman"/>
                <w:sz w:val="20"/>
                <w:szCs w:val="20"/>
              </w:rPr>
              <w:t>88 %</w:t>
            </w:r>
          </w:p>
        </w:tc>
        <w:tc>
          <w:tcPr>
            <w:tcW w:w="584" w:type="pct"/>
            <w:tcBorders>
              <w:top w:val="single" w:sz="4" w:space="0" w:color="auto"/>
            </w:tcBorders>
            <w:vAlign w:val="center"/>
          </w:tcPr>
          <w:p w14:paraId="0B1B70C1" w14:textId="1EE029C8" w:rsidR="00DA1EFD" w:rsidRPr="00A7678C" w:rsidRDefault="00DA1EFD" w:rsidP="00A92751">
            <w:pPr>
              <w:jc w:val="right"/>
              <w:rPr>
                <w:rFonts w:ascii="Times New Roman" w:eastAsia="Calibri" w:hAnsi="Times New Roman" w:cs="Times New Roman"/>
                <w:sz w:val="20"/>
                <w:szCs w:val="20"/>
              </w:rPr>
            </w:pPr>
            <w:r w:rsidRPr="00A7678C">
              <w:rPr>
                <w:rFonts w:ascii="Times New Roman" w:eastAsia="Calibri" w:hAnsi="Times New Roman" w:cs="Times New Roman"/>
                <w:sz w:val="20"/>
                <w:szCs w:val="20"/>
              </w:rPr>
              <w:t>7</w:t>
            </w:r>
            <w:r w:rsidR="00960FAD">
              <w:rPr>
                <w:rFonts w:ascii="Times New Roman" w:eastAsia="Calibri" w:hAnsi="Times New Roman" w:cs="Times New Roman"/>
                <w:sz w:val="20"/>
                <w:szCs w:val="20"/>
              </w:rPr>
              <w:t>9</w:t>
            </w:r>
            <w:r w:rsidRPr="00A7678C">
              <w:rPr>
                <w:rFonts w:ascii="Times New Roman" w:eastAsia="Calibri" w:hAnsi="Times New Roman" w:cs="Times New Roman"/>
                <w:sz w:val="20"/>
                <w:szCs w:val="20"/>
              </w:rPr>
              <w:t xml:space="preserve"> %</w:t>
            </w:r>
          </w:p>
        </w:tc>
        <w:tc>
          <w:tcPr>
            <w:tcW w:w="584" w:type="pct"/>
            <w:tcBorders>
              <w:top w:val="single" w:sz="4" w:space="0" w:color="auto"/>
            </w:tcBorders>
            <w:vAlign w:val="center"/>
          </w:tcPr>
          <w:p w14:paraId="36C14D31" w14:textId="77777777" w:rsidR="00DA1EFD" w:rsidRPr="00A7678C" w:rsidRDefault="00DA1EFD" w:rsidP="00A92751">
            <w:pPr>
              <w:jc w:val="right"/>
              <w:rPr>
                <w:rFonts w:ascii="Times New Roman" w:eastAsia="Calibri" w:hAnsi="Times New Roman" w:cs="Times New Roman"/>
                <w:sz w:val="20"/>
                <w:szCs w:val="20"/>
              </w:rPr>
            </w:pPr>
            <w:r w:rsidRPr="00A7678C">
              <w:rPr>
                <w:rFonts w:ascii="Times New Roman" w:eastAsia="Calibri" w:hAnsi="Times New Roman" w:cs="Times New Roman"/>
                <w:sz w:val="20"/>
                <w:szCs w:val="20"/>
              </w:rPr>
              <w:t>66 %</w:t>
            </w:r>
          </w:p>
        </w:tc>
        <w:tc>
          <w:tcPr>
            <w:tcW w:w="584" w:type="pct"/>
            <w:tcBorders>
              <w:top w:val="single" w:sz="4" w:space="0" w:color="auto"/>
            </w:tcBorders>
            <w:vAlign w:val="center"/>
          </w:tcPr>
          <w:p w14:paraId="30BB29AB" w14:textId="77777777" w:rsidR="00DA1EFD" w:rsidRPr="00A7678C" w:rsidRDefault="00DA1EFD" w:rsidP="00A92751">
            <w:pPr>
              <w:jc w:val="right"/>
              <w:rPr>
                <w:rFonts w:ascii="Times New Roman" w:eastAsia="Calibri" w:hAnsi="Times New Roman" w:cs="Times New Roman"/>
                <w:sz w:val="20"/>
                <w:szCs w:val="20"/>
              </w:rPr>
            </w:pPr>
            <w:r w:rsidRPr="00A7678C">
              <w:rPr>
                <w:rFonts w:ascii="Times New Roman" w:eastAsia="Calibri" w:hAnsi="Times New Roman" w:cs="Times New Roman"/>
                <w:sz w:val="20"/>
                <w:szCs w:val="20"/>
              </w:rPr>
              <w:t>45 %</w:t>
            </w:r>
          </w:p>
        </w:tc>
        <w:tc>
          <w:tcPr>
            <w:tcW w:w="584" w:type="pct"/>
            <w:tcBorders>
              <w:top w:val="single" w:sz="4" w:space="0" w:color="auto"/>
            </w:tcBorders>
            <w:vAlign w:val="center"/>
          </w:tcPr>
          <w:p w14:paraId="173A48EF" w14:textId="77777777" w:rsidR="00DA1EFD" w:rsidRPr="00A7678C" w:rsidRDefault="00DA1EFD" w:rsidP="00A92751">
            <w:pPr>
              <w:jc w:val="right"/>
              <w:rPr>
                <w:rFonts w:ascii="Times New Roman" w:eastAsia="Calibri" w:hAnsi="Times New Roman" w:cs="Times New Roman"/>
                <w:sz w:val="20"/>
                <w:szCs w:val="20"/>
              </w:rPr>
            </w:pPr>
            <w:r w:rsidRPr="00A7678C">
              <w:rPr>
                <w:rFonts w:ascii="Times New Roman" w:eastAsia="Calibri" w:hAnsi="Times New Roman" w:cs="Times New Roman"/>
                <w:sz w:val="20"/>
                <w:szCs w:val="20"/>
              </w:rPr>
              <w:t>82 %</w:t>
            </w:r>
          </w:p>
        </w:tc>
        <w:tc>
          <w:tcPr>
            <w:tcW w:w="584" w:type="pct"/>
            <w:tcBorders>
              <w:top w:val="single" w:sz="4" w:space="0" w:color="auto"/>
            </w:tcBorders>
            <w:vAlign w:val="center"/>
          </w:tcPr>
          <w:p w14:paraId="320CBB10" w14:textId="77777777" w:rsidR="00DA1EFD" w:rsidRPr="00A7678C" w:rsidRDefault="00DA1EFD" w:rsidP="00A92751">
            <w:pPr>
              <w:jc w:val="right"/>
              <w:rPr>
                <w:rFonts w:ascii="Times New Roman" w:eastAsia="Calibri" w:hAnsi="Times New Roman" w:cs="Times New Roman"/>
                <w:sz w:val="20"/>
                <w:szCs w:val="20"/>
              </w:rPr>
            </w:pPr>
            <w:r w:rsidRPr="00A7678C">
              <w:rPr>
                <w:rFonts w:ascii="Times New Roman" w:eastAsia="Calibri" w:hAnsi="Times New Roman" w:cs="Times New Roman"/>
                <w:sz w:val="20"/>
                <w:szCs w:val="20"/>
              </w:rPr>
              <w:t>69 %</w:t>
            </w:r>
          </w:p>
        </w:tc>
      </w:tr>
      <w:tr w:rsidR="00DA1EFD" w:rsidRPr="00A7678C" w14:paraId="5CE4F585" w14:textId="77777777" w:rsidTr="00A92751">
        <w:trPr>
          <w:trHeight w:val="327"/>
        </w:trPr>
        <w:tc>
          <w:tcPr>
            <w:tcW w:w="573" w:type="pct"/>
            <w:vAlign w:val="center"/>
          </w:tcPr>
          <w:p w14:paraId="679F2ACA" w14:textId="77777777" w:rsidR="00DA1EFD" w:rsidRPr="00A7678C" w:rsidRDefault="00DA1EFD" w:rsidP="00A92751">
            <w:pPr>
              <w:rPr>
                <w:rFonts w:ascii="Times New Roman" w:eastAsia="Calibri" w:hAnsi="Times New Roman" w:cs="Times New Roman"/>
                <w:sz w:val="20"/>
                <w:szCs w:val="20"/>
              </w:rPr>
            </w:pPr>
            <w:r w:rsidRPr="00A7678C">
              <w:rPr>
                <w:rFonts w:ascii="Times New Roman" w:eastAsia="Calibri" w:hAnsi="Times New Roman" w:cs="Times New Roman"/>
                <w:sz w:val="20"/>
                <w:szCs w:val="20"/>
              </w:rPr>
              <w:t>Intent-to-treat</w:t>
            </w:r>
          </w:p>
        </w:tc>
        <w:tc>
          <w:tcPr>
            <w:tcW w:w="920" w:type="pct"/>
            <w:vAlign w:val="center"/>
          </w:tcPr>
          <w:p w14:paraId="6039790C" w14:textId="77777777" w:rsidR="00DA1EFD" w:rsidRPr="00A7678C" w:rsidRDefault="00DA1EFD" w:rsidP="00A92751">
            <w:pPr>
              <w:rPr>
                <w:rFonts w:ascii="Times New Roman" w:eastAsia="Calibri" w:hAnsi="Times New Roman" w:cs="Times New Roman"/>
                <w:sz w:val="20"/>
                <w:szCs w:val="20"/>
              </w:rPr>
            </w:pPr>
            <w:r w:rsidRPr="00A7678C">
              <w:rPr>
                <w:rFonts w:ascii="Times New Roman" w:eastAsia="Calibri" w:hAnsi="Times New Roman" w:cs="Times New Roman"/>
                <w:sz w:val="20"/>
                <w:szCs w:val="20"/>
              </w:rPr>
              <w:t>Drug holiday</w:t>
            </w:r>
          </w:p>
        </w:tc>
        <w:tc>
          <w:tcPr>
            <w:tcW w:w="584" w:type="pct"/>
            <w:vAlign w:val="center"/>
          </w:tcPr>
          <w:p w14:paraId="17E5B042" w14:textId="77777777" w:rsidR="00DA1EFD" w:rsidRPr="00A7678C" w:rsidRDefault="00DA1EFD" w:rsidP="00A92751">
            <w:pPr>
              <w:jc w:val="right"/>
              <w:rPr>
                <w:rFonts w:ascii="Times New Roman" w:eastAsia="Calibri" w:hAnsi="Times New Roman" w:cs="Times New Roman"/>
                <w:sz w:val="20"/>
                <w:szCs w:val="20"/>
              </w:rPr>
            </w:pPr>
            <w:r w:rsidRPr="00A7678C">
              <w:rPr>
                <w:rFonts w:ascii="Times New Roman" w:eastAsia="Calibri" w:hAnsi="Times New Roman" w:cs="Times New Roman"/>
                <w:sz w:val="20"/>
                <w:szCs w:val="20"/>
              </w:rPr>
              <w:t>86 %</w:t>
            </w:r>
          </w:p>
        </w:tc>
        <w:tc>
          <w:tcPr>
            <w:tcW w:w="584" w:type="pct"/>
            <w:vAlign w:val="center"/>
          </w:tcPr>
          <w:p w14:paraId="61A780DB" w14:textId="77777777" w:rsidR="00DA1EFD" w:rsidRPr="00A7678C" w:rsidRDefault="00DA1EFD" w:rsidP="00A92751">
            <w:pPr>
              <w:jc w:val="right"/>
              <w:rPr>
                <w:rFonts w:ascii="Times New Roman" w:eastAsia="Calibri" w:hAnsi="Times New Roman" w:cs="Times New Roman"/>
                <w:sz w:val="20"/>
                <w:szCs w:val="20"/>
              </w:rPr>
            </w:pPr>
            <w:r w:rsidRPr="00A7678C">
              <w:rPr>
                <w:rFonts w:ascii="Times New Roman" w:eastAsia="Calibri" w:hAnsi="Times New Roman" w:cs="Times New Roman"/>
                <w:sz w:val="20"/>
                <w:szCs w:val="20"/>
              </w:rPr>
              <w:t>72 %</w:t>
            </w:r>
          </w:p>
        </w:tc>
        <w:tc>
          <w:tcPr>
            <w:tcW w:w="584" w:type="pct"/>
            <w:vAlign w:val="center"/>
          </w:tcPr>
          <w:p w14:paraId="72074A31" w14:textId="77777777" w:rsidR="00DA1EFD" w:rsidRPr="00A7678C" w:rsidRDefault="00DA1EFD" w:rsidP="00A92751">
            <w:pPr>
              <w:jc w:val="right"/>
              <w:rPr>
                <w:rFonts w:ascii="Times New Roman" w:eastAsia="Calibri" w:hAnsi="Times New Roman" w:cs="Times New Roman"/>
                <w:sz w:val="20"/>
                <w:szCs w:val="20"/>
              </w:rPr>
            </w:pPr>
            <w:r w:rsidRPr="00A7678C">
              <w:rPr>
                <w:rFonts w:ascii="Times New Roman" w:eastAsia="Calibri" w:hAnsi="Times New Roman" w:cs="Times New Roman"/>
                <w:sz w:val="20"/>
                <w:szCs w:val="20"/>
              </w:rPr>
              <w:t>48 %</w:t>
            </w:r>
          </w:p>
        </w:tc>
        <w:tc>
          <w:tcPr>
            <w:tcW w:w="584" w:type="pct"/>
            <w:vAlign w:val="center"/>
          </w:tcPr>
          <w:p w14:paraId="1CB62493" w14:textId="77777777" w:rsidR="00DA1EFD" w:rsidRPr="00A7678C" w:rsidRDefault="00DA1EFD" w:rsidP="00A92751">
            <w:pPr>
              <w:jc w:val="right"/>
              <w:rPr>
                <w:rFonts w:ascii="Times New Roman" w:eastAsia="Calibri" w:hAnsi="Times New Roman" w:cs="Times New Roman"/>
                <w:sz w:val="20"/>
                <w:szCs w:val="20"/>
              </w:rPr>
            </w:pPr>
            <w:r w:rsidRPr="00A7678C">
              <w:rPr>
                <w:rFonts w:ascii="Times New Roman" w:eastAsia="Calibri" w:hAnsi="Times New Roman" w:cs="Times New Roman"/>
                <w:sz w:val="20"/>
                <w:szCs w:val="20"/>
              </w:rPr>
              <w:t>5 %</w:t>
            </w:r>
          </w:p>
        </w:tc>
        <w:tc>
          <w:tcPr>
            <w:tcW w:w="584" w:type="pct"/>
            <w:vAlign w:val="center"/>
          </w:tcPr>
          <w:p w14:paraId="12A5EF1A" w14:textId="77777777" w:rsidR="00DA1EFD" w:rsidRPr="00A7678C" w:rsidRDefault="00DA1EFD" w:rsidP="00A92751">
            <w:pPr>
              <w:jc w:val="right"/>
              <w:rPr>
                <w:rFonts w:ascii="Times New Roman" w:eastAsia="Calibri" w:hAnsi="Times New Roman" w:cs="Times New Roman"/>
                <w:sz w:val="20"/>
                <w:szCs w:val="20"/>
              </w:rPr>
            </w:pPr>
            <w:r w:rsidRPr="00A7678C">
              <w:rPr>
                <w:rFonts w:ascii="Times New Roman" w:eastAsia="Calibri" w:hAnsi="Times New Roman" w:cs="Times New Roman"/>
                <w:sz w:val="20"/>
                <w:szCs w:val="20"/>
              </w:rPr>
              <w:t>75 %</w:t>
            </w:r>
          </w:p>
        </w:tc>
        <w:tc>
          <w:tcPr>
            <w:tcW w:w="584" w:type="pct"/>
            <w:vAlign w:val="center"/>
          </w:tcPr>
          <w:p w14:paraId="02D267CE" w14:textId="77777777" w:rsidR="00DA1EFD" w:rsidRPr="00A7678C" w:rsidRDefault="00DA1EFD" w:rsidP="00A92751">
            <w:pPr>
              <w:jc w:val="right"/>
              <w:rPr>
                <w:rFonts w:ascii="Times New Roman" w:eastAsia="Calibri" w:hAnsi="Times New Roman" w:cs="Times New Roman"/>
                <w:sz w:val="20"/>
                <w:szCs w:val="20"/>
              </w:rPr>
            </w:pPr>
            <w:r w:rsidRPr="00A7678C">
              <w:rPr>
                <w:rFonts w:ascii="Times New Roman" w:eastAsia="Calibri" w:hAnsi="Times New Roman" w:cs="Times New Roman"/>
                <w:sz w:val="20"/>
                <w:szCs w:val="20"/>
              </w:rPr>
              <w:t>53 %</w:t>
            </w:r>
          </w:p>
        </w:tc>
      </w:tr>
      <w:tr w:rsidR="00DA1EFD" w:rsidRPr="00A7678C" w14:paraId="249322F8" w14:textId="77777777" w:rsidTr="00A92751">
        <w:trPr>
          <w:trHeight w:val="327"/>
        </w:trPr>
        <w:tc>
          <w:tcPr>
            <w:tcW w:w="573" w:type="pct"/>
            <w:vAlign w:val="center"/>
          </w:tcPr>
          <w:p w14:paraId="56ABC52F" w14:textId="77777777" w:rsidR="00DA1EFD" w:rsidRPr="00A7678C" w:rsidRDefault="00DA1EFD" w:rsidP="00A92751">
            <w:pPr>
              <w:rPr>
                <w:rFonts w:ascii="Times New Roman" w:eastAsia="Calibri" w:hAnsi="Times New Roman" w:cs="Times New Roman"/>
                <w:sz w:val="20"/>
                <w:szCs w:val="20"/>
              </w:rPr>
            </w:pPr>
            <w:r w:rsidRPr="00A7678C">
              <w:rPr>
                <w:rFonts w:ascii="Times New Roman" w:eastAsia="Calibri" w:hAnsi="Times New Roman" w:cs="Times New Roman"/>
                <w:sz w:val="20"/>
                <w:szCs w:val="20"/>
              </w:rPr>
              <w:t>Intent-to-treat</w:t>
            </w:r>
          </w:p>
        </w:tc>
        <w:tc>
          <w:tcPr>
            <w:tcW w:w="920" w:type="pct"/>
            <w:vAlign w:val="center"/>
          </w:tcPr>
          <w:p w14:paraId="16B89310" w14:textId="77777777" w:rsidR="00DA1EFD" w:rsidRPr="00A7678C" w:rsidRDefault="00DA1EFD" w:rsidP="00A92751">
            <w:pPr>
              <w:rPr>
                <w:rFonts w:ascii="Times New Roman" w:eastAsia="Calibri" w:hAnsi="Times New Roman" w:cs="Times New Roman"/>
                <w:sz w:val="20"/>
                <w:szCs w:val="20"/>
              </w:rPr>
            </w:pPr>
            <w:r w:rsidRPr="00A7678C">
              <w:rPr>
                <w:rFonts w:ascii="Times New Roman" w:eastAsia="Calibri" w:hAnsi="Times New Roman" w:cs="Times New Roman"/>
                <w:sz w:val="20"/>
                <w:szCs w:val="20"/>
              </w:rPr>
              <w:t>Caloric supplementation</w:t>
            </w:r>
          </w:p>
        </w:tc>
        <w:tc>
          <w:tcPr>
            <w:tcW w:w="584" w:type="pct"/>
            <w:vAlign w:val="center"/>
          </w:tcPr>
          <w:p w14:paraId="41EE915F" w14:textId="77777777" w:rsidR="00DA1EFD" w:rsidRPr="00A7678C" w:rsidRDefault="00DA1EFD" w:rsidP="00A92751">
            <w:pPr>
              <w:jc w:val="right"/>
              <w:rPr>
                <w:rFonts w:ascii="Times New Roman" w:eastAsia="Calibri" w:hAnsi="Times New Roman" w:cs="Times New Roman"/>
                <w:sz w:val="20"/>
                <w:szCs w:val="20"/>
              </w:rPr>
            </w:pPr>
            <w:r w:rsidRPr="00A7678C">
              <w:rPr>
                <w:rFonts w:ascii="Times New Roman" w:eastAsia="Calibri" w:hAnsi="Times New Roman" w:cs="Times New Roman"/>
                <w:sz w:val="20"/>
                <w:szCs w:val="20"/>
              </w:rPr>
              <w:t>88 %</w:t>
            </w:r>
          </w:p>
        </w:tc>
        <w:tc>
          <w:tcPr>
            <w:tcW w:w="584" w:type="pct"/>
            <w:vAlign w:val="center"/>
          </w:tcPr>
          <w:p w14:paraId="784BCB11" w14:textId="222339BE" w:rsidR="00DA1EFD" w:rsidRPr="00A7678C" w:rsidRDefault="00DA1EFD" w:rsidP="00A92751">
            <w:pPr>
              <w:jc w:val="right"/>
              <w:rPr>
                <w:rFonts w:ascii="Times New Roman" w:eastAsia="Calibri" w:hAnsi="Times New Roman" w:cs="Times New Roman"/>
                <w:sz w:val="20"/>
                <w:szCs w:val="20"/>
              </w:rPr>
            </w:pPr>
            <w:r w:rsidRPr="00A7678C">
              <w:rPr>
                <w:rFonts w:ascii="Times New Roman" w:eastAsia="Calibri" w:hAnsi="Times New Roman" w:cs="Times New Roman"/>
                <w:sz w:val="20"/>
                <w:szCs w:val="20"/>
              </w:rPr>
              <w:t>8</w:t>
            </w:r>
            <w:r w:rsidR="00960FAD">
              <w:rPr>
                <w:rFonts w:ascii="Times New Roman" w:eastAsia="Calibri" w:hAnsi="Times New Roman" w:cs="Times New Roman"/>
                <w:sz w:val="20"/>
                <w:szCs w:val="20"/>
              </w:rPr>
              <w:t>3</w:t>
            </w:r>
            <w:r w:rsidRPr="00A7678C">
              <w:rPr>
                <w:rFonts w:ascii="Times New Roman" w:eastAsia="Calibri" w:hAnsi="Times New Roman" w:cs="Times New Roman"/>
                <w:sz w:val="20"/>
                <w:szCs w:val="20"/>
              </w:rPr>
              <w:t xml:space="preserve"> %</w:t>
            </w:r>
          </w:p>
        </w:tc>
        <w:tc>
          <w:tcPr>
            <w:tcW w:w="584" w:type="pct"/>
            <w:vAlign w:val="center"/>
          </w:tcPr>
          <w:p w14:paraId="0EBA380D" w14:textId="77777777" w:rsidR="00DA1EFD" w:rsidRPr="00A7678C" w:rsidRDefault="00DA1EFD" w:rsidP="00A92751">
            <w:pPr>
              <w:jc w:val="right"/>
              <w:rPr>
                <w:rFonts w:ascii="Times New Roman" w:eastAsia="Calibri" w:hAnsi="Times New Roman" w:cs="Times New Roman"/>
                <w:sz w:val="20"/>
                <w:szCs w:val="20"/>
              </w:rPr>
            </w:pPr>
            <w:r w:rsidRPr="00A7678C">
              <w:rPr>
                <w:rFonts w:ascii="Times New Roman" w:eastAsia="Calibri" w:hAnsi="Times New Roman" w:cs="Times New Roman"/>
                <w:sz w:val="20"/>
                <w:szCs w:val="20"/>
              </w:rPr>
              <w:t>53 %</w:t>
            </w:r>
          </w:p>
        </w:tc>
        <w:tc>
          <w:tcPr>
            <w:tcW w:w="584" w:type="pct"/>
            <w:vAlign w:val="center"/>
          </w:tcPr>
          <w:p w14:paraId="1904FB5B" w14:textId="77777777" w:rsidR="00DA1EFD" w:rsidRPr="00A7678C" w:rsidRDefault="00DA1EFD" w:rsidP="00A92751">
            <w:pPr>
              <w:jc w:val="right"/>
              <w:rPr>
                <w:rFonts w:ascii="Times New Roman" w:eastAsia="Calibri" w:hAnsi="Times New Roman" w:cs="Times New Roman"/>
                <w:sz w:val="20"/>
                <w:szCs w:val="20"/>
              </w:rPr>
            </w:pPr>
            <w:r w:rsidRPr="00A7678C">
              <w:rPr>
                <w:rFonts w:ascii="Times New Roman" w:eastAsia="Calibri" w:hAnsi="Times New Roman" w:cs="Times New Roman"/>
                <w:sz w:val="20"/>
                <w:szCs w:val="20"/>
              </w:rPr>
              <w:t>49 %</w:t>
            </w:r>
          </w:p>
        </w:tc>
        <w:tc>
          <w:tcPr>
            <w:tcW w:w="584" w:type="pct"/>
            <w:vAlign w:val="center"/>
          </w:tcPr>
          <w:p w14:paraId="6F2B811C" w14:textId="77777777" w:rsidR="00DA1EFD" w:rsidRPr="00A7678C" w:rsidRDefault="00DA1EFD" w:rsidP="00A92751">
            <w:pPr>
              <w:jc w:val="right"/>
              <w:rPr>
                <w:rFonts w:ascii="Times New Roman" w:eastAsia="Calibri" w:hAnsi="Times New Roman" w:cs="Times New Roman"/>
                <w:sz w:val="20"/>
                <w:szCs w:val="20"/>
              </w:rPr>
            </w:pPr>
            <w:r w:rsidRPr="00A7678C">
              <w:rPr>
                <w:rFonts w:ascii="Times New Roman" w:eastAsia="Calibri" w:hAnsi="Times New Roman" w:cs="Times New Roman"/>
                <w:sz w:val="20"/>
                <w:szCs w:val="20"/>
              </w:rPr>
              <w:t>78 %</w:t>
            </w:r>
          </w:p>
        </w:tc>
        <w:tc>
          <w:tcPr>
            <w:tcW w:w="584" w:type="pct"/>
            <w:vAlign w:val="center"/>
          </w:tcPr>
          <w:p w14:paraId="73051212" w14:textId="77777777" w:rsidR="00DA1EFD" w:rsidRPr="00A7678C" w:rsidRDefault="00DA1EFD" w:rsidP="00A92751">
            <w:pPr>
              <w:jc w:val="right"/>
              <w:rPr>
                <w:rFonts w:ascii="Times New Roman" w:eastAsia="Calibri" w:hAnsi="Times New Roman" w:cs="Times New Roman"/>
                <w:sz w:val="20"/>
                <w:szCs w:val="20"/>
              </w:rPr>
            </w:pPr>
            <w:r w:rsidRPr="00A7678C">
              <w:rPr>
                <w:rFonts w:ascii="Times New Roman" w:eastAsia="Calibri" w:hAnsi="Times New Roman" w:cs="Times New Roman"/>
                <w:sz w:val="20"/>
                <w:szCs w:val="20"/>
              </w:rPr>
              <w:t>73 %</w:t>
            </w:r>
          </w:p>
        </w:tc>
      </w:tr>
      <w:tr w:rsidR="00DA1EFD" w:rsidRPr="00A7678C" w14:paraId="57BFEFB4" w14:textId="77777777" w:rsidTr="00A92751">
        <w:trPr>
          <w:trHeight w:val="327"/>
        </w:trPr>
        <w:tc>
          <w:tcPr>
            <w:tcW w:w="573" w:type="pct"/>
            <w:vAlign w:val="center"/>
          </w:tcPr>
          <w:p w14:paraId="3BB14342" w14:textId="77777777" w:rsidR="00DA1EFD" w:rsidRPr="00A7678C" w:rsidRDefault="00DA1EFD" w:rsidP="00A92751">
            <w:pPr>
              <w:rPr>
                <w:rFonts w:ascii="Times New Roman" w:eastAsia="Calibri" w:hAnsi="Times New Roman" w:cs="Times New Roman"/>
                <w:sz w:val="20"/>
                <w:szCs w:val="20"/>
              </w:rPr>
            </w:pPr>
            <w:r w:rsidRPr="00A7678C">
              <w:rPr>
                <w:rFonts w:ascii="Times New Roman" w:eastAsia="Calibri" w:hAnsi="Times New Roman" w:cs="Times New Roman"/>
                <w:sz w:val="20"/>
                <w:szCs w:val="20"/>
              </w:rPr>
              <w:t>Per protocol</w:t>
            </w:r>
          </w:p>
        </w:tc>
        <w:tc>
          <w:tcPr>
            <w:tcW w:w="920" w:type="pct"/>
            <w:vAlign w:val="center"/>
          </w:tcPr>
          <w:p w14:paraId="1A6E198A" w14:textId="77777777" w:rsidR="00DA1EFD" w:rsidRPr="00A7678C" w:rsidRDefault="00DA1EFD" w:rsidP="00A92751">
            <w:pPr>
              <w:rPr>
                <w:rFonts w:ascii="Times New Roman" w:eastAsia="Calibri" w:hAnsi="Times New Roman" w:cs="Times New Roman"/>
                <w:sz w:val="20"/>
                <w:szCs w:val="20"/>
              </w:rPr>
            </w:pPr>
            <w:r w:rsidRPr="00A7678C">
              <w:rPr>
                <w:rFonts w:ascii="Times New Roman" w:eastAsia="Calibri" w:hAnsi="Times New Roman" w:cs="Times New Roman"/>
                <w:sz w:val="20"/>
                <w:szCs w:val="20"/>
              </w:rPr>
              <w:t>Monitoring</w:t>
            </w:r>
          </w:p>
        </w:tc>
        <w:tc>
          <w:tcPr>
            <w:tcW w:w="584" w:type="pct"/>
            <w:vAlign w:val="center"/>
          </w:tcPr>
          <w:p w14:paraId="0CD67F74" w14:textId="77777777" w:rsidR="00DA1EFD" w:rsidRPr="00A7678C" w:rsidRDefault="00DA1EFD" w:rsidP="00A92751">
            <w:pPr>
              <w:jc w:val="right"/>
              <w:rPr>
                <w:rFonts w:ascii="Times New Roman" w:eastAsia="Calibri" w:hAnsi="Times New Roman" w:cs="Times New Roman"/>
                <w:sz w:val="20"/>
                <w:szCs w:val="20"/>
              </w:rPr>
            </w:pPr>
            <w:r w:rsidRPr="00A7678C">
              <w:rPr>
                <w:rFonts w:ascii="Times New Roman" w:eastAsia="Calibri" w:hAnsi="Times New Roman" w:cs="Times New Roman"/>
                <w:sz w:val="20"/>
                <w:szCs w:val="20"/>
              </w:rPr>
              <w:t>83 %</w:t>
            </w:r>
          </w:p>
        </w:tc>
        <w:tc>
          <w:tcPr>
            <w:tcW w:w="584" w:type="pct"/>
            <w:vAlign w:val="center"/>
          </w:tcPr>
          <w:p w14:paraId="1BE44116" w14:textId="77777777" w:rsidR="00DA1EFD" w:rsidRPr="00A7678C" w:rsidRDefault="00DA1EFD" w:rsidP="00A92751">
            <w:pPr>
              <w:jc w:val="right"/>
              <w:rPr>
                <w:rFonts w:ascii="Times New Roman" w:eastAsia="Calibri" w:hAnsi="Times New Roman" w:cs="Times New Roman"/>
                <w:sz w:val="20"/>
                <w:szCs w:val="20"/>
              </w:rPr>
            </w:pPr>
            <w:r w:rsidRPr="00A7678C">
              <w:rPr>
                <w:rFonts w:ascii="Times New Roman" w:eastAsia="Calibri" w:hAnsi="Times New Roman" w:cs="Times New Roman"/>
                <w:sz w:val="20"/>
                <w:szCs w:val="20"/>
              </w:rPr>
              <w:t>77 %</w:t>
            </w:r>
          </w:p>
        </w:tc>
        <w:tc>
          <w:tcPr>
            <w:tcW w:w="584" w:type="pct"/>
            <w:vAlign w:val="center"/>
          </w:tcPr>
          <w:p w14:paraId="1EA1A875" w14:textId="77777777" w:rsidR="00DA1EFD" w:rsidRPr="00A7678C" w:rsidRDefault="00DA1EFD" w:rsidP="00A92751">
            <w:pPr>
              <w:jc w:val="right"/>
              <w:rPr>
                <w:rFonts w:ascii="Times New Roman" w:eastAsia="Calibri" w:hAnsi="Times New Roman" w:cs="Times New Roman"/>
                <w:sz w:val="20"/>
                <w:szCs w:val="20"/>
              </w:rPr>
            </w:pPr>
            <w:r w:rsidRPr="00A7678C">
              <w:rPr>
                <w:rFonts w:ascii="Times New Roman" w:eastAsia="Calibri" w:hAnsi="Times New Roman" w:cs="Times New Roman"/>
                <w:sz w:val="20"/>
                <w:szCs w:val="20"/>
              </w:rPr>
              <w:t>40 %</w:t>
            </w:r>
          </w:p>
        </w:tc>
        <w:tc>
          <w:tcPr>
            <w:tcW w:w="584" w:type="pct"/>
            <w:vAlign w:val="center"/>
          </w:tcPr>
          <w:p w14:paraId="3AC86493" w14:textId="77777777" w:rsidR="00DA1EFD" w:rsidRPr="00A7678C" w:rsidRDefault="00DA1EFD" w:rsidP="00A92751">
            <w:pPr>
              <w:jc w:val="right"/>
              <w:rPr>
                <w:rFonts w:ascii="Times New Roman" w:eastAsia="Calibri" w:hAnsi="Times New Roman" w:cs="Times New Roman"/>
                <w:sz w:val="20"/>
                <w:szCs w:val="20"/>
              </w:rPr>
            </w:pPr>
            <w:r w:rsidRPr="00A7678C">
              <w:rPr>
                <w:rFonts w:ascii="Times New Roman" w:eastAsia="Calibri" w:hAnsi="Times New Roman" w:cs="Times New Roman"/>
                <w:sz w:val="20"/>
                <w:szCs w:val="20"/>
              </w:rPr>
              <w:t>29 %</w:t>
            </w:r>
          </w:p>
        </w:tc>
        <w:tc>
          <w:tcPr>
            <w:tcW w:w="584" w:type="pct"/>
            <w:vAlign w:val="center"/>
          </w:tcPr>
          <w:p w14:paraId="34C72D9A" w14:textId="77777777" w:rsidR="00DA1EFD" w:rsidRPr="00A7678C" w:rsidRDefault="00DA1EFD" w:rsidP="00A92751">
            <w:pPr>
              <w:jc w:val="right"/>
              <w:rPr>
                <w:rFonts w:ascii="Times New Roman" w:eastAsia="Calibri" w:hAnsi="Times New Roman" w:cs="Times New Roman"/>
                <w:sz w:val="20"/>
                <w:szCs w:val="20"/>
              </w:rPr>
            </w:pPr>
            <w:r w:rsidRPr="00A7678C">
              <w:rPr>
                <w:rFonts w:ascii="Times New Roman" w:eastAsia="Calibri" w:hAnsi="Times New Roman" w:cs="Times New Roman"/>
                <w:sz w:val="20"/>
                <w:szCs w:val="20"/>
              </w:rPr>
              <w:t>71 %</w:t>
            </w:r>
          </w:p>
        </w:tc>
        <w:tc>
          <w:tcPr>
            <w:tcW w:w="584" w:type="pct"/>
            <w:vAlign w:val="center"/>
          </w:tcPr>
          <w:p w14:paraId="582D2A63" w14:textId="77777777" w:rsidR="00DA1EFD" w:rsidRPr="00A7678C" w:rsidRDefault="00DA1EFD" w:rsidP="00A92751">
            <w:pPr>
              <w:jc w:val="right"/>
              <w:rPr>
                <w:rFonts w:ascii="Times New Roman" w:eastAsia="Calibri" w:hAnsi="Times New Roman" w:cs="Times New Roman"/>
                <w:sz w:val="20"/>
                <w:szCs w:val="20"/>
              </w:rPr>
            </w:pPr>
            <w:r w:rsidRPr="00A7678C">
              <w:rPr>
                <w:rFonts w:ascii="Times New Roman" w:eastAsia="Calibri" w:hAnsi="Times New Roman" w:cs="Times New Roman"/>
                <w:sz w:val="20"/>
                <w:szCs w:val="20"/>
              </w:rPr>
              <w:t>64 %</w:t>
            </w:r>
          </w:p>
        </w:tc>
      </w:tr>
      <w:tr w:rsidR="00DA1EFD" w:rsidRPr="00A7678C" w14:paraId="29CE191B" w14:textId="77777777" w:rsidTr="00A92751">
        <w:trPr>
          <w:trHeight w:val="327"/>
        </w:trPr>
        <w:tc>
          <w:tcPr>
            <w:tcW w:w="573" w:type="pct"/>
            <w:vAlign w:val="center"/>
          </w:tcPr>
          <w:p w14:paraId="795BC120" w14:textId="77777777" w:rsidR="00DA1EFD" w:rsidRPr="00A7678C" w:rsidRDefault="00DA1EFD" w:rsidP="00A92751">
            <w:pPr>
              <w:rPr>
                <w:rFonts w:ascii="Times New Roman" w:eastAsia="Calibri" w:hAnsi="Times New Roman" w:cs="Times New Roman"/>
                <w:sz w:val="20"/>
                <w:szCs w:val="20"/>
              </w:rPr>
            </w:pPr>
            <w:r w:rsidRPr="00A7678C">
              <w:rPr>
                <w:rFonts w:ascii="Times New Roman" w:eastAsia="Calibri" w:hAnsi="Times New Roman" w:cs="Times New Roman"/>
                <w:sz w:val="20"/>
                <w:szCs w:val="20"/>
              </w:rPr>
              <w:t>Per protocol</w:t>
            </w:r>
          </w:p>
        </w:tc>
        <w:tc>
          <w:tcPr>
            <w:tcW w:w="920" w:type="pct"/>
            <w:vAlign w:val="center"/>
          </w:tcPr>
          <w:p w14:paraId="500CE8AD" w14:textId="77777777" w:rsidR="00DA1EFD" w:rsidRPr="00A7678C" w:rsidRDefault="00DA1EFD" w:rsidP="00A92751">
            <w:pPr>
              <w:rPr>
                <w:rFonts w:ascii="Times New Roman" w:eastAsia="Calibri" w:hAnsi="Times New Roman" w:cs="Times New Roman"/>
                <w:sz w:val="20"/>
                <w:szCs w:val="20"/>
              </w:rPr>
            </w:pPr>
            <w:r w:rsidRPr="00A7678C">
              <w:rPr>
                <w:rFonts w:ascii="Times New Roman" w:eastAsia="Calibri" w:hAnsi="Times New Roman" w:cs="Times New Roman"/>
                <w:sz w:val="20"/>
                <w:szCs w:val="20"/>
              </w:rPr>
              <w:t>Drug holiday</w:t>
            </w:r>
          </w:p>
        </w:tc>
        <w:tc>
          <w:tcPr>
            <w:tcW w:w="584" w:type="pct"/>
            <w:vAlign w:val="center"/>
          </w:tcPr>
          <w:p w14:paraId="1A471F06" w14:textId="77777777" w:rsidR="00DA1EFD" w:rsidRPr="00A7678C" w:rsidRDefault="00DA1EFD" w:rsidP="00A92751">
            <w:pPr>
              <w:jc w:val="right"/>
              <w:rPr>
                <w:rFonts w:ascii="Times New Roman" w:eastAsia="Calibri" w:hAnsi="Times New Roman" w:cs="Times New Roman"/>
                <w:sz w:val="20"/>
                <w:szCs w:val="20"/>
              </w:rPr>
            </w:pPr>
            <w:r w:rsidRPr="00A7678C">
              <w:rPr>
                <w:rFonts w:ascii="Times New Roman" w:eastAsia="Calibri" w:hAnsi="Times New Roman" w:cs="Times New Roman"/>
                <w:sz w:val="20"/>
                <w:szCs w:val="20"/>
              </w:rPr>
              <w:t>93 %</w:t>
            </w:r>
          </w:p>
        </w:tc>
        <w:tc>
          <w:tcPr>
            <w:tcW w:w="584" w:type="pct"/>
            <w:vAlign w:val="center"/>
          </w:tcPr>
          <w:p w14:paraId="357DEB6B" w14:textId="7D32CC98" w:rsidR="00DA1EFD" w:rsidRPr="00A7678C" w:rsidRDefault="00960FAD" w:rsidP="00A92751">
            <w:pPr>
              <w:jc w:val="right"/>
              <w:rPr>
                <w:rFonts w:ascii="Times New Roman" w:eastAsia="Calibri" w:hAnsi="Times New Roman" w:cs="Times New Roman"/>
                <w:sz w:val="20"/>
                <w:szCs w:val="20"/>
              </w:rPr>
            </w:pPr>
            <w:r>
              <w:rPr>
                <w:rFonts w:ascii="Times New Roman" w:eastAsia="Calibri" w:hAnsi="Times New Roman" w:cs="Times New Roman"/>
                <w:sz w:val="20"/>
                <w:szCs w:val="20"/>
              </w:rPr>
              <w:t>70</w:t>
            </w:r>
            <w:r w:rsidR="00DA1EFD" w:rsidRPr="00A7678C">
              <w:rPr>
                <w:rFonts w:ascii="Times New Roman" w:eastAsia="Calibri" w:hAnsi="Times New Roman" w:cs="Times New Roman"/>
                <w:sz w:val="20"/>
                <w:szCs w:val="20"/>
              </w:rPr>
              <w:t xml:space="preserve"> %</w:t>
            </w:r>
          </w:p>
        </w:tc>
        <w:tc>
          <w:tcPr>
            <w:tcW w:w="584" w:type="pct"/>
            <w:vAlign w:val="center"/>
          </w:tcPr>
          <w:p w14:paraId="3ABD313A" w14:textId="77777777" w:rsidR="00DA1EFD" w:rsidRPr="00A7678C" w:rsidRDefault="00DA1EFD" w:rsidP="00A92751">
            <w:pPr>
              <w:jc w:val="right"/>
              <w:rPr>
                <w:rFonts w:ascii="Times New Roman" w:eastAsia="Calibri" w:hAnsi="Times New Roman" w:cs="Times New Roman"/>
                <w:sz w:val="20"/>
                <w:szCs w:val="20"/>
              </w:rPr>
            </w:pPr>
            <w:r w:rsidRPr="00A7678C">
              <w:rPr>
                <w:rFonts w:ascii="Times New Roman" w:eastAsia="Calibri" w:hAnsi="Times New Roman" w:cs="Times New Roman"/>
                <w:sz w:val="20"/>
                <w:szCs w:val="20"/>
              </w:rPr>
              <w:t>82 %</w:t>
            </w:r>
          </w:p>
        </w:tc>
        <w:tc>
          <w:tcPr>
            <w:tcW w:w="584" w:type="pct"/>
            <w:vAlign w:val="center"/>
          </w:tcPr>
          <w:p w14:paraId="0716513F" w14:textId="456437BE" w:rsidR="00DA1EFD" w:rsidRPr="00A7678C" w:rsidRDefault="00DA1EFD" w:rsidP="00A92751">
            <w:pPr>
              <w:jc w:val="right"/>
              <w:rPr>
                <w:rFonts w:ascii="Times New Roman" w:eastAsia="Calibri" w:hAnsi="Times New Roman" w:cs="Times New Roman"/>
                <w:sz w:val="20"/>
                <w:szCs w:val="20"/>
              </w:rPr>
            </w:pPr>
            <w:r w:rsidRPr="00A7678C">
              <w:rPr>
                <w:rFonts w:ascii="Times New Roman" w:eastAsia="Calibri" w:hAnsi="Times New Roman" w:cs="Times New Roman"/>
                <w:sz w:val="20"/>
                <w:szCs w:val="20"/>
              </w:rPr>
              <w:t>1</w:t>
            </w:r>
            <w:r w:rsidR="00960FAD">
              <w:rPr>
                <w:rFonts w:ascii="Times New Roman" w:eastAsia="Calibri" w:hAnsi="Times New Roman" w:cs="Times New Roman"/>
                <w:sz w:val="20"/>
                <w:szCs w:val="20"/>
              </w:rPr>
              <w:t>4</w:t>
            </w:r>
            <w:r w:rsidRPr="00A7678C">
              <w:rPr>
                <w:rFonts w:ascii="Times New Roman" w:eastAsia="Calibri" w:hAnsi="Times New Roman" w:cs="Times New Roman"/>
                <w:sz w:val="20"/>
                <w:szCs w:val="20"/>
              </w:rPr>
              <w:t xml:space="preserve"> %</w:t>
            </w:r>
          </w:p>
        </w:tc>
        <w:tc>
          <w:tcPr>
            <w:tcW w:w="584" w:type="pct"/>
            <w:vAlign w:val="center"/>
          </w:tcPr>
          <w:p w14:paraId="7E3782D3" w14:textId="77777777" w:rsidR="00DA1EFD" w:rsidRPr="00A7678C" w:rsidRDefault="00DA1EFD" w:rsidP="00A92751">
            <w:pPr>
              <w:jc w:val="right"/>
              <w:rPr>
                <w:rFonts w:ascii="Times New Roman" w:eastAsia="Calibri" w:hAnsi="Times New Roman" w:cs="Times New Roman"/>
                <w:sz w:val="20"/>
                <w:szCs w:val="20"/>
              </w:rPr>
            </w:pPr>
            <w:r w:rsidRPr="00A7678C">
              <w:rPr>
                <w:rFonts w:ascii="Times New Roman" w:eastAsia="Calibri" w:hAnsi="Times New Roman" w:cs="Times New Roman"/>
                <w:sz w:val="20"/>
                <w:szCs w:val="20"/>
              </w:rPr>
              <w:t>90 %</w:t>
            </w:r>
          </w:p>
        </w:tc>
        <w:tc>
          <w:tcPr>
            <w:tcW w:w="584" w:type="pct"/>
            <w:vAlign w:val="center"/>
          </w:tcPr>
          <w:p w14:paraId="32A2C78C" w14:textId="1AC11ED1" w:rsidR="00DA1EFD" w:rsidRPr="00A7678C" w:rsidRDefault="00DA1EFD" w:rsidP="00A92751">
            <w:pPr>
              <w:jc w:val="right"/>
              <w:rPr>
                <w:rFonts w:ascii="Times New Roman" w:eastAsia="Calibri" w:hAnsi="Times New Roman" w:cs="Times New Roman"/>
                <w:sz w:val="20"/>
                <w:szCs w:val="20"/>
              </w:rPr>
            </w:pPr>
            <w:r w:rsidRPr="00A7678C">
              <w:rPr>
                <w:rFonts w:ascii="Times New Roman" w:eastAsia="Calibri" w:hAnsi="Times New Roman" w:cs="Times New Roman"/>
                <w:sz w:val="20"/>
                <w:szCs w:val="20"/>
              </w:rPr>
              <w:t>5</w:t>
            </w:r>
            <w:r w:rsidR="00960FAD">
              <w:rPr>
                <w:rFonts w:ascii="Times New Roman" w:eastAsia="Calibri" w:hAnsi="Times New Roman" w:cs="Times New Roman"/>
                <w:sz w:val="20"/>
                <w:szCs w:val="20"/>
              </w:rPr>
              <w:t>4</w:t>
            </w:r>
            <w:r w:rsidRPr="00A7678C">
              <w:rPr>
                <w:rFonts w:ascii="Times New Roman" w:eastAsia="Calibri" w:hAnsi="Times New Roman" w:cs="Times New Roman"/>
                <w:sz w:val="20"/>
                <w:szCs w:val="20"/>
              </w:rPr>
              <w:t xml:space="preserve"> %</w:t>
            </w:r>
          </w:p>
        </w:tc>
      </w:tr>
      <w:tr w:rsidR="00DA1EFD" w:rsidRPr="00A7678C" w14:paraId="44314B75" w14:textId="77777777" w:rsidTr="00A92751">
        <w:trPr>
          <w:trHeight w:val="327"/>
        </w:trPr>
        <w:tc>
          <w:tcPr>
            <w:tcW w:w="573" w:type="pct"/>
            <w:tcBorders>
              <w:bottom w:val="single" w:sz="4" w:space="0" w:color="auto"/>
            </w:tcBorders>
            <w:vAlign w:val="center"/>
          </w:tcPr>
          <w:p w14:paraId="62A5F314" w14:textId="77777777" w:rsidR="00DA1EFD" w:rsidRPr="00A7678C" w:rsidRDefault="00DA1EFD" w:rsidP="00A92751">
            <w:pPr>
              <w:rPr>
                <w:rFonts w:ascii="Times New Roman" w:eastAsia="Calibri" w:hAnsi="Times New Roman" w:cs="Times New Roman"/>
                <w:sz w:val="20"/>
                <w:szCs w:val="20"/>
              </w:rPr>
            </w:pPr>
            <w:r w:rsidRPr="00A7678C">
              <w:rPr>
                <w:rFonts w:ascii="Times New Roman" w:eastAsia="Calibri" w:hAnsi="Times New Roman" w:cs="Times New Roman"/>
                <w:sz w:val="20"/>
                <w:szCs w:val="20"/>
              </w:rPr>
              <w:t>Per protocol</w:t>
            </w:r>
          </w:p>
        </w:tc>
        <w:tc>
          <w:tcPr>
            <w:tcW w:w="920" w:type="pct"/>
            <w:tcBorders>
              <w:bottom w:val="single" w:sz="4" w:space="0" w:color="auto"/>
            </w:tcBorders>
            <w:vAlign w:val="center"/>
          </w:tcPr>
          <w:p w14:paraId="136B310B" w14:textId="77777777" w:rsidR="00DA1EFD" w:rsidRPr="00A7678C" w:rsidRDefault="00DA1EFD" w:rsidP="00A92751">
            <w:pPr>
              <w:rPr>
                <w:rFonts w:ascii="Times New Roman" w:eastAsia="Calibri" w:hAnsi="Times New Roman" w:cs="Times New Roman"/>
                <w:sz w:val="20"/>
                <w:szCs w:val="20"/>
              </w:rPr>
            </w:pPr>
            <w:r w:rsidRPr="00A7678C">
              <w:rPr>
                <w:rFonts w:ascii="Times New Roman" w:eastAsia="Calibri" w:hAnsi="Times New Roman" w:cs="Times New Roman"/>
                <w:sz w:val="20"/>
                <w:szCs w:val="20"/>
              </w:rPr>
              <w:t>Caloric supplementation</w:t>
            </w:r>
          </w:p>
        </w:tc>
        <w:tc>
          <w:tcPr>
            <w:tcW w:w="584" w:type="pct"/>
            <w:tcBorders>
              <w:bottom w:val="single" w:sz="4" w:space="0" w:color="auto"/>
            </w:tcBorders>
            <w:vAlign w:val="center"/>
          </w:tcPr>
          <w:p w14:paraId="12452042" w14:textId="77777777" w:rsidR="00DA1EFD" w:rsidRPr="00A7678C" w:rsidRDefault="00DA1EFD" w:rsidP="00A92751">
            <w:pPr>
              <w:jc w:val="right"/>
              <w:rPr>
                <w:rFonts w:ascii="Times New Roman" w:eastAsia="Calibri" w:hAnsi="Times New Roman" w:cs="Times New Roman"/>
                <w:sz w:val="20"/>
                <w:szCs w:val="20"/>
              </w:rPr>
            </w:pPr>
            <w:r w:rsidRPr="00A7678C">
              <w:rPr>
                <w:rFonts w:ascii="Times New Roman" w:eastAsia="Calibri" w:hAnsi="Times New Roman" w:cs="Times New Roman"/>
                <w:sz w:val="20"/>
                <w:szCs w:val="20"/>
              </w:rPr>
              <w:t>88 %</w:t>
            </w:r>
          </w:p>
        </w:tc>
        <w:tc>
          <w:tcPr>
            <w:tcW w:w="584" w:type="pct"/>
            <w:tcBorders>
              <w:bottom w:val="single" w:sz="4" w:space="0" w:color="auto"/>
            </w:tcBorders>
            <w:vAlign w:val="center"/>
          </w:tcPr>
          <w:p w14:paraId="00F32C5E" w14:textId="77777777" w:rsidR="00DA1EFD" w:rsidRPr="00A7678C" w:rsidRDefault="00DA1EFD" w:rsidP="00A92751">
            <w:pPr>
              <w:jc w:val="right"/>
              <w:rPr>
                <w:rFonts w:ascii="Times New Roman" w:eastAsia="Calibri" w:hAnsi="Times New Roman" w:cs="Times New Roman"/>
                <w:sz w:val="20"/>
                <w:szCs w:val="20"/>
              </w:rPr>
            </w:pPr>
            <w:r w:rsidRPr="00A7678C">
              <w:rPr>
                <w:rFonts w:ascii="Times New Roman" w:eastAsia="Calibri" w:hAnsi="Times New Roman" w:cs="Times New Roman"/>
                <w:sz w:val="20"/>
                <w:szCs w:val="20"/>
              </w:rPr>
              <w:t>84 %</w:t>
            </w:r>
          </w:p>
        </w:tc>
        <w:tc>
          <w:tcPr>
            <w:tcW w:w="584" w:type="pct"/>
            <w:tcBorders>
              <w:bottom w:val="single" w:sz="4" w:space="0" w:color="auto"/>
            </w:tcBorders>
            <w:vAlign w:val="center"/>
          </w:tcPr>
          <w:p w14:paraId="0BF9C1F5" w14:textId="77777777" w:rsidR="00DA1EFD" w:rsidRPr="00A7678C" w:rsidRDefault="00DA1EFD" w:rsidP="00A92751">
            <w:pPr>
              <w:jc w:val="right"/>
              <w:rPr>
                <w:rFonts w:ascii="Times New Roman" w:eastAsia="Calibri" w:hAnsi="Times New Roman" w:cs="Times New Roman"/>
                <w:sz w:val="20"/>
                <w:szCs w:val="20"/>
              </w:rPr>
            </w:pPr>
            <w:r w:rsidRPr="00A7678C">
              <w:rPr>
                <w:rFonts w:ascii="Times New Roman" w:eastAsia="Calibri" w:hAnsi="Times New Roman" w:cs="Times New Roman"/>
                <w:sz w:val="20"/>
                <w:szCs w:val="20"/>
              </w:rPr>
              <w:t>57 %</w:t>
            </w:r>
          </w:p>
        </w:tc>
        <w:tc>
          <w:tcPr>
            <w:tcW w:w="584" w:type="pct"/>
            <w:tcBorders>
              <w:bottom w:val="single" w:sz="4" w:space="0" w:color="auto"/>
            </w:tcBorders>
            <w:vAlign w:val="center"/>
          </w:tcPr>
          <w:p w14:paraId="07928324" w14:textId="77777777" w:rsidR="00DA1EFD" w:rsidRPr="00A7678C" w:rsidRDefault="00DA1EFD" w:rsidP="00A92751">
            <w:pPr>
              <w:jc w:val="right"/>
              <w:rPr>
                <w:rFonts w:ascii="Times New Roman" w:eastAsia="Calibri" w:hAnsi="Times New Roman" w:cs="Times New Roman"/>
                <w:sz w:val="20"/>
                <w:szCs w:val="20"/>
              </w:rPr>
            </w:pPr>
            <w:r w:rsidRPr="00A7678C">
              <w:rPr>
                <w:rFonts w:ascii="Times New Roman" w:eastAsia="Calibri" w:hAnsi="Times New Roman" w:cs="Times New Roman"/>
                <w:sz w:val="20"/>
                <w:szCs w:val="20"/>
              </w:rPr>
              <w:t>53 %</w:t>
            </w:r>
          </w:p>
        </w:tc>
        <w:tc>
          <w:tcPr>
            <w:tcW w:w="584" w:type="pct"/>
            <w:tcBorders>
              <w:bottom w:val="single" w:sz="4" w:space="0" w:color="auto"/>
            </w:tcBorders>
            <w:vAlign w:val="center"/>
          </w:tcPr>
          <w:p w14:paraId="1ABD9E5C" w14:textId="77777777" w:rsidR="00DA1EFD" w:rsidRPr="00A7678C" w:rsidRDefault="00DA1EFD" w:rsidP="00A92751">
            <w:pPr>
              <w:jc w:val="right"/>
              <w:rPr>
                <w:rFonts w:ascii="Times New Roman" w:eastAsia="Calibri" w:hAnsi="Times New Roman" w:cs="Times New Roman"/>
                <w:sz w:val="20"/>
                <w:szCs w:val="20"/>
              </w:rPr>
            </w:pPr>
            <w:r w:rsidRPr="00A7678C">
              <w:rPr>
                <w:rFonts w:ascii="Times New Roman" w:eastAsia="Calibri" w:hAnsi="Times New Roman" w:cs="Times New Roman"/>
                <w:sz w:val="20"/>
                <w:szCs w:val="20"/>
              </w:rPr>
              <w:t>79 %</w:t>
            </w:r>
          </w:p>
        </w:tc>
        <w:tc>
          <w:tcPr>
            <w:tcW w:w="584" w:type="pct"/>
            <w:tcBorders>
              <w:bottom w:val="single" w:sz="4" w:space="0" w:color="auto"/>
            </w:tcBorders>
            <w:vAlign w:val="center"/>
          </w:tcPr>
          <w:p w14:paraId="7770F9EF" w14:textId="77777777" w:rsidR="00DA1EFD" w:rsidRPr="00A7678C" w:rsidRDefault="00DA1EFD" w:rsidP="00A92751">
            <w:pPr>
              <w:jc w:val="right"/>
              <w:rPr>
                <w:rFonts w:ascii="Times New Roman" w:eastAsia="Calibri" w:hAnsi="Times New Roman" w:cs="Times New Roman"/>
                <w:sz w:val="20"/>
                <w:szCs w:val="20"/>
              </w:rPr>
            </w:pPr>
            <w:r w:rsidRPr="00A7678C">
              <w:rPr>
                <w:rFonts w:ascii="Times New Roman" w:eastAsia="Calibri" w:hAnsi="Times New Roman" w:cs="Times New Roman"/>
                <w:sz w:val="20"/>
                <w:szCs w:val="20"/>
              </w:rPr>
              <w:t>75 %</w:t>
            </w:r>
          </w:p>
        </w:tc>
      </w:tr>
    </w:tbl>
    <w:p w14:paraId="3228B2E1" w14:textId="77777777" w:rsidR="00DA1EFD" w:rsidRPr="00A7678C" w:rsidRDefault="00DA1EFD" w:rsidP="00DA1EFD">
      <w:pPr>
        <w:rPr>
          <w:rFonts w:ascii="Times New Roman" w:eastAsia="Calibri" w:hAnsi="Times New Roman" w:cs="Times New Roman"/>
          <w:sz w:val="24"/>
          <w:szCs w:val="24"/>
        </w:rPr>
        <w:sectPr w:rsidR="00DA1EFD" w:rsidRPr="00A7678C" w:rsidSect="004A4A10">
          <w:pgSz w:w="15840" w:h="12240" w:orient="landscape"/>
          <w:pgMar w:top="1440" w:right="1440" w:bottom="1440" w:left="1440" w:header="720" w:footer="720" w:gutter="0"/>
          <w:cols w:space="720"/>
          <w:docGrid w:linePitch="360"/>
        </w:sectPr>
      </w:pPr>
      <w:r w:rsidRPr="00A92751">
        <w:rPr>
          <w:rFonts w:ascii="Times New Roman" w:eastAsia="Calibri" w:hAnsi="Times New Roman" w:cs="Times New Roman"/>
          <w:sz w:val="24"/>
          <w:szCs w:val="24"/>
        </w:rPr>
        <w:t>Note</w:t>
      </w:r>
      <w:r w:rsidRPr="007015FA">
        <w:rPr>
          <w:rFonts w:ascii="Times New Roman" w:eastAsia="Calibri" w:hAnsi="Times New Roman" w:cs="Times New Roman"/>
          <w:sz w:val="24"/>
          <w:szCs w:val="24"/>
        </w:rPr>
        <w:t>: Values</w:t>
      </w:r>
      <w:r w:rsidRPr="00A7678C">
        <w:rPr>
          <w:rFonts w:ascii="Times New Roman" w:eastAsia="Calibri" w:hAnsi="Times New Roman" w:cs="Times New Roman"/>
          <w:sz w:val="24"/>
          <w:szCs w:val="24"/>
        </w:rPr>
        <w:t xml:space="preserve"> are proportions of days medicated.  “Before WRT” refers to days between medication initiation and randomization to WRT.  “During WRT” refers to days between randomization to WRT and either end of treatment or study discontinuation. One participant was given permission to give one dose of IR 7.5mg MPH on Sundays for religious school which accounted for most of the ITT DH weekend violations. Rate of weekend medication use in ITT DH drops to 3% if excluded.</w:t>
      </w:r>
      <w:r>
        <w:rPr>
          <w:rFonts w:ascii="Times New Roman" w:eastAsia="Calibri" w:hAnsi="Times New Roman" w:cs="Times New Roman"/>
          <w:sz w:val="24"/>
          <w:szCs w:val="24"/>
        </w:rPr>
        <w:t xml:space="preserve"> </w:t>
      </w:r>
      <w:r w:rsidRPr="00A7678C">
        <w:rPr>
          <w:rFonts w:ascii="Times New Roman" w:eastAsia="Calibri" w:hAnsi="Times New Roman" w:cs="Times New Roman"/>
          <w:sz w:val="24"/>
          <w:szCs w:val="24"/>
        </w:rPr>
        <w:t xml:space="preserve">WRT=weight recovery treatment.  </w:t>
      </w:r>
    </w:p>
    <w:p w14:paraId="5E632060" w14:textId="77777777" w:rsidR="00DA1EFD" w:rsidRPr="00A92751" w:rsidRDefault="00DA1EFD" w:rsidP="00DA1EFD">
      <w:pPr>
        <w:spacing w:after="0" w:line="240" w:lineRule="auto"/>
        <w:rPr>
          <w:rFonts w:ascii="Times New Roman" w:hAnsi="Times New Roman" w:cs="Times New Roman"/>
          <w:sz w:val="24"/>
          <w:szCs w:val="24"/>
        </w:rPr>
      </w:pPr>
      <w:r w:rsidRPr="007015FA">
        <w:rPr>
          <w:rFonts w:ascii="Times New Roman" w:eastAsia="Calibri" w:hAnsi="Times New Roman" w:cs="Times New Roman"/>
          <w:sz w:val="24"/>
          <w:szCs w:val="24"/>
        </w:rPr>
        <w:lastRenderedPageBreak/>
        <w:t>Table S3</w:t>
      </w:r>
      <w:r w:rsidRPr="00A92751">
        <w:rPr>
          <w:rFonts w:ascii="Times New Roman" w:hAnsi="Times New Roman" w:cs="Times New Roman"/>
          <w:sz w:val="24"/>
          <w:szCs w:val="24"/>
        </w:rPr>
        <w:t>: Height, Weight, and BMI of Subgroups at Study Entry and Exit</w:t>
      </w:r>
    </w:p>
    <w:p w14:paraId="1BDDFD63" w14:textId="77777777" w:rsidR="00DA1EFD" w:rsidRPr="00D54239" w:rsidRDefault="00DA1EFD" w:rsidP="00DA1EFD">
      <w:pPr>
        <w:spacing w:after="0" w:line="240" w:lineRule="auto"/>
        <w:rPr>
          <w:rFonts w:ascii="Times New Roman" w:hAnsi="Times New Roman" w:cs="Times New Roman"/>
          <w:sz w:val="24"/>
          <w:szCs w:val="24"/>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83"/>
        <w:gridCol w:w="1387"/>
        <w:gridCol w:w="1980"/>
        <w:gridCol w:w="3691"/>
        <w:gridCol w:w="3419"/>
      </w:tblGrid>
      <w:tr w:rsidR="00DA1EFD" w:rsidRPr="00715FA6" w14:paraId="0891EDFC" w14:textId="77777777" w:rsidTr="00A92751">
        <w:tc>
          <w:tcPr>
            <w:tcW w:w="958" w:type="pct"/>
            <w:vMerge w:val="restart"/>
            <w:tcBorders>
              <w:top w:val="single" w:sz="4" w:space="0" w:color="auto"/>
            </w:tcBorders>
            <w:vAlign w:val="center"/>
          </w:tcPr>
          <w:p w14:paraId="2E4E71C5" w14:textId="77777777" w:rsidR="00DA1EFD" w:rsidRPr="00715FA6" w:rsidRDefault="00DA1EFD" w:rsidP="00A92751">
            <w:pPr>
              <w:rPr>
                <w:rFonts w:ascii="Times New Roman" w:hAnsi="Times New Roman" w:cs="Times New Roman"/>
                <w:b/>
                <w:sz w:val="20"/>
                <w:szCs w:val="20"/>
              </w:rPr>
            </w:pPr>
            <w:r w:rsidRPr="00715FA6">
              <w:rPr>
                <w:rFonts w:ascii="Times New Roman" w:hAnsi="Times New Roman" w:cs="Times New Roman"/>
                <w:b/>
                <w:sz w:val="20"/>
                <w:szCs w:val="20"/>
              </w:rPr>
              <w:t>Variable</w:t>
            </w:r>
          </w:p>
        </w:tc>
        <w:tc>
          <w:tcPr>
            <w:tcW w:w="535" w:type="pct"/>
            <w:vMerge w:val="restart"/>
            <w:tcBorders>
              <w:top w:val="single" w:sz="4" w:space="0" w:color="auto"/>
            </w:tcBorders>
            <w:vAlign w:val="center"/>
          </w:tcPr>
          <w:p w14:paraId="126F4BE4" w14:textId="77777777" w:rsidR="00DA1EFD" w:rsidRPr="00715FA6" w:rsidRDefault="00DA1EFD" w:rsidP="00A92751">
            <w:pPr>
              <w:rPr>
                <w:rFonts w:ascii="Times New Roman" w:hAnsi="Times New Roman" w:cs="Times New Roman"/>
                <w:b/>
                <w:sz w:val="20"/>
                <w:szCs w:val="20"/>
              </w:rPr>
            </w:pPr>
            <w:r w:rsidRPr="00715FA6">
              <w:rPr>
                <w:rFonts w:ascii="Times New Roman" w:hAnsi="Times New Roman" w:cs="Times New Roman"/>
                <w:b/>
                <w:sz w:val="20"/>
                <w:szCs w:val="20"/>
              </w:rPr>
              <w:t>Timepoint</w:t>
            </w:r>
          </w:p>
        </w:tc>
        <w:tc>
          <w:tcPr>
            <w:tcW w:w="3507" w:type="pct"/>
            <w:gridSpan w:val="3"/>
            <w:tcBorders>
              <w:top w:val="single" w:sz="4" w:space="0" w:color="auto"/>
              <w:bottom w:val="single" w:sz="4" w:space="0" w:color="auto"/>
            </w:tcBorders>
            <w:vAlign w:val="center"/>
          </w:tcPr>
          <w:p w14:paraId="52BF1B94" w14:textId="77777777" w:rsidR="00DA1EFD" w:rsidRPr="00715FA6" w:rsidRDefault="00DA1EFD" w:rsidP="00A92751">
            <w:pPr>
              <w:jc w:val="center"/>
              <w:rPr>
                <w:rFonts w:ascii="Times New Roman" w:hAnsi="Times New Roman" w:cs="Times New Roman"/>
                <w:b/>
                <w:sz w:val="20"/>
                <w:szCs w:val="20"/>
              </w:rPr>
            </w:pPr>
            <w:r w:rsidRPr="00715FA6">
              <w:rPr>
                <w:rFonts w:ascii="Times New Roman" w:hAnsi="Times New Roman" w:cs="Times New Roman"/>
                <w:b/>
                <w:sz w:val="20"/>
                <w:szCs w:val="20"/>
              </w:rPr>
              <w:t>Subgroup</w:t>
            </w:r>
          </w:p>
        </w:tc>
      </w:tr>
      <w:tr w:rsidR="00DA1EFD" w:rsidRPr="00715FA6" w14:paraId="588A5AB0" w14:textId="77777777" w:rsidTr="00A92751">
        <w:tc>
          <w:tcPr>
            <w:tcW w:w="958" w:type="pct"/>
            <w:vMerge/>
            <w:tcBorders>
              <w:bottom w:val="single" w:sz="4" w:space="0" w:color="auto"/>
            </w:tcBorders>
            <w:vAlign w:val="center"/>
          </w:tcPr>
          <w:p w14:paraId="6163A1A1" w14:textId="77777777" w:rsidR="00DA1EFD" w:rsidRPr="00715FA6" w:rsidRDefault="00DA1EFD" w:rsidP="00A92751">
            <w:pPr>
              <w:rPr>
                <w:rFonts w:ascii="Times New Roman" w:hAnsi="Times New Roman" w:cs="Times New Roman"/>
                <w:b/>
                <w:sz w:val="20"/>
                <w:szCs w:val="20"/>
              </w:rPr>
            </w:pPr>
          </w:p>
        </w:tc>
        <w:tc>
          <w:tcPr>
            <w:tcW w:w="535" w:type="pct"/>
            <w:vMerge/>
            <w:tcBorders>
              <w:bottom w:val="single" w:sz="4" w:space="0" w:color="auto"/>
            </w:tcBorders>
            <w:vAlign w:val="center"/>
          </w:tcPr>
          <w:p w14:paraId="463C8976" w14:textId="77777777" w:rsidR="00DA1EFD" w:rsidRPr="00715FA6" w:rsidRDefault="00DA1EFD" w:rsidP="00A92751">
            <w:pPr>
              <w:rPr>
                <w:rFonts w:ascii="Times New Roman" w:hAnsi="Times New Roman" w:cs="Times New Roman"/>
                <w:b/>
                <w:sz w:val="20"/>
                <w:szCs w:val="20"/>
              </w:rPr>
            </w:pPr>
          </w:p>
        </w:tc>
        <w:tc>
          <w:tcPr>
            <w:tcW w:w="764" w:type="pct"/>
            <w:tcBorders>
              <w:top w:val="single" w:sz="4" w:space="0" w:color="auto"/>
              <w:bottom w:val="single" w:sz="4" w:space="0" w:color="auto"/>
            </w:tcBorders>
            <w:vAlign w:val="bottom"/>
          </w:tcPr>
          <w:p w14:paraId="1B7243E5" w14:textId="77777777" w:rsidR="00DA1EFD" w:rsidRPr="00715FA6" w:rsidRDefault="00DA1EFD" w:rsidP="00A92751">
            <w:pPr>
              <w:jc w:val="right"/>
              <w:rPr>
                <w:rFonts w:ascii="Times New Roman" w:hAnsi="Times New Roman" w:cs="Times New Roman"/>
                <w:b/>
                <w:sz w:val="20"/>
                <w:szCs w:val="20"/>
              </w:rPr>
            </w:pPr>
            <w:r w:rsidRPr="00715FA6">
              <w:rPr>
                <w:rFonts w:ascii="Times New Roman" w:hAnsi="Times New Roman" w:cs="Times New Roman"/>
                <w:b/>
                <w:sz w:val="20"/>
                <w:szCs w:val="20"/>
              </w:rPr>
              <w:t>Children who were</w:t>
            </w:r>
            <w:r w:rsidRPr="00715FA6">
              <w:rPr>
                <w:rFonts w:ascii="Times New Roman" w:hAnsi="Times New Roman" w:cs="Times New Roman"/>
                <w:b/>
                <w:sz w:val="20"/>
                <w:szCs w:val="20"/>
              </w:rPr>
              <w:br/>
              <w:t>never medicated</w:t>
            </w:r>
          </w:p>
          <w:p w14:paraId="09A35B5F" w14:textId="77777777" w:rsidR="00DA1EFD" w:rsidRPr="00715FA6" w:rsidRDefault="00DA1EFD" w:rsidP="00A92751">
            <w:pPr>
              <w:jc w:val="right"/>
              <w:rPr>
                <w:rFonts w:ascii="Times New Roman" w:hAnsi="Times New Roman" w:cs="Times New Roman"/>
                <w:b/>
                <w:sz w:val="20"/>
                <w:szCs w:val="20"/>
              </w:rPr>
            </w:pPr>
            <w:r w:rsidRPr="00715FA6">
              <w:rPr>
                <w:rFonts w:ascii="Times New Roman" w:hAnsi="Times New Roman" w:cs="Times New Roman"/>
                <w:b/>
                <w:sz w:val="20"/>
                <w:szCs w:val="20"/>
              </w:rPr>
              <w:t>(</w:t>
            </w:r>
            <w:r>
              <w:rPr>
                <w:rFonts w:ascii="Times New Roman" w:hAnsi="Times New Roman" w:cs="Times New Roman"/>
                <w:b/>
                <w:i/>
                <w:sz w:val="20"/>
                <w:szCs w:val="20"/>
              </w:rPr>
              <w:t>n</w:t>
            </w:r>
            <w:r w:rsidRPr="00715FA6">
              <w:rPr>
                <w:rFonts w:ascii="Times New Roman" w:hAnsi="Times New Roman" w:cs="Times New Roman"/>
                <w:b/>
                <w:i/>
                <w:sz w:val="20"/>
                <w:szCs w:val="20"/>
              </w:rPr>
              <w:t xml:space="preserve"> </w:t>
            </w:r>
            <w:r w:rsidRPr="00715FA6">
              <w:rPr>
                <w:rFonts w:ascii="Times New Roman" w:hAnsi="Times New Roman" w:cs="Times New Roman"/>
                <w:b/>
                <w:sz w:val="20"/>
                <w:szCs w:val="20"/>
              </w:rPr>
              <w:t>= 40)</w:t>
            </w:r>
          </w:p>
        </w:tc>
        <w:tc>
          <w:tcPr>
            <w:tcW w:w="1424" w:type="pct"/>
            <w:tcBorders>
              <w:top w:val="single" w:sz="4" w:space="0" w:color="auto"/>
              <w:bottom w:val="single" w:sz="4" w:space="0" w:color="auto"/>
            </w:tcBorders>
            <w:vAlign w:val="bottom"/>
          </w:tcPr>
          <w:p w14:paraId="5AF5014F" w14:textId="77777777" w:rsidR="00DA1EFD" w:rsidRPr="00715FA6" w:rsidRDefault="00DA1EFD" w:rsidP="00A92751">
            <w:pPr>
              <w:jc w:val="right"/>
              <w:rPr>
                <w:rFonts w:ascii="Times New Roman" w:hAnsi="Times New Roman" w:cs="Times New Roman"/>
                <w:b/>
                <w:sz w:val="20"/>
                <w:szCs w:val="20"/>
              </w:rPr>
            </w:pPr>
            <w:r w:rsidRPr="00715FA6">
              <w:rPr>
                <w:rFonts w:ascii="Times New Roman" w:hAnsi="Times New Roman" w:cs="Times New Roman"/>
                <w:b/>
                <w:sz w:val="20"/>
                <w:szCs w:val="20"/>
              </w:rPr>
              <w:t xml:space="preserve">Children who were ever </w:t>
            </w:r>
            <w:r>
              <w:rPr>
                <w:rFonts w:ascii="Times New Roman" w:hAnsi="Times New Roman" w:cs="Times New Roman"/>
                <w:b/>
                <w:sz w:val="20"/>
                <w:szCs w:val="20"/>
              </w:rPr>
              <w:t>medicated</w:t>
            </w:r>
            <w:r>
              <w:rPr>
                <w:rFonts w:ascii="Times New Roman" w:hAnsi="Times New Roman" w:cs="Times New Roman"/>
                <w:b/>
                <w:sz w:val="20"/>
                <w:szCs w:val="20"/>
              </w:rPr>
              <w:br/>
            </w:r>
            <w:r w:rsidRPr="00715FA6">
              <w:rPr>
                <w:rFonts w:ascii="Times New Roman" w:hAnsi="Times New Roman" w:cs="Times New Roman"/>
                <w:b/>
                <w:sz w:val="20"/>
                <w:szCs w:val="20"/>
              </w:rPr>
              <w:t>but never met criteria for WRT</w:t>
            </w:r>
          </w:p>
          <w:p w14:paraId="04401D94" w14:textId="77777777" w:rsidR="00DA1EFD" w:rsidRPr="00715FA6" w:rsidRDefault="00DA1EFD" w:rsidP="00A92751">
            <w:pPr>
              <w:jc w:val="right"/>
              <w:rPr>
                <w:rFonts w:ascii="Times New Roman" w:hAnsi="Times New Roman" w:cs="Times New Roman"/>
                <w:b/>
                <w:sz w:val="20"/>
                <w:szCs w:val="20"/>
              </w:rPr>
            </w:pPr>
            <w:r w:rsidRPr="00715FA6">
              <w:rPr>
                <w:rFonts w:ascii="Times New Roman" w:hAnsi="Times New Roman" w:cs="Times New Roman"/>
                <w:b/>
                <w:sz w:val="20"/>
                <w:szCs w:val="20"/>
              </w:rPr>
              <w:t>(</w:t>
            </w:r>
            <w:r>
              <w:rPr>
                <w:rFonts w:ascii="Times New Roman" w:hAnsi="Times New Roman" w:cs="Times New Roman"/>
                <w:b/>
                <w:i/>
                <w:sz w:val="20"/>
                <w:szCs w:val="20"/>
              </w:rPr>
              <w:t>n</w:t>
            </w:r>
            <w:r w:rsidRPr="00715FA6">
              <w:rPr>
                <w:rFonts w:ascii="Times New Roman" w:hAnsi="Times New Roman" w:cs="Times New Roman"/>
                <w:b/>
                <w:sz w:val="20"/>
                <w:szCs w:val="20"/>
              </w:rPr>
              <w:t xml:space="preserve"> = 81)</w:t>
            </w:r>
          </w:p>
        </w:tc>
        <w:tc>
          <w:tcPr>
            <w:tcW w:w="1319" w:type="pct"/>
            <w:tcBorders>
              <w:top w:val="single" w:sz="4" w:space="0" w:color="auto"/>
              <w:bottom w:val="single" w:sz="4" w:space="0" w:color="auto"/>
            </w:tcBorders>
            <w:vAlign w:val="bottom"/>
          </w:tcPr>
          <w:p w14:paraId="2ABB5D21" w14:textId="77777777" w:rsidR="00DA1EFD" w:rsidRPr="00715FA6" w:rsidRDefault="00DA1EFD" w:rsidP="00A92751">
            <w:pPr>
              <w:jc w:val="right"/>
              <w:rPr>
                <w:rFonts w:ascii="Times New Roman" w:hAnsi="Times New Roman" w:cs="Times New Roman"/>
                <w:b/>
                <w:sz w:val="20"/>
                <w:szCs w:val="20"/>
              </w:rPr>
            </w:pPr>
            <w:r w:rsidRPr="00715FA6">
              <w:rPr>
                <w:rFonts w:ascii="Times New Roman" w:hAnsi="Times New Roman" w:cs="Times New Roman"/>
                <w:b/>
                <w:sz w:val="20"/>
                <w:szCs w:val="20"/>
              </w:rPr>
              <w:t xml:space="preserve">Children who were ever </w:t>
            </w:r>
            <w:r>
              <w:rPr>
                <w:rFonts w:ascii="Times New Roman" w:hAnsi="Times New Roman" w:cs="Times New Roman"/>
                <w:b/>
                <w:sz w:val="20"/>
                <w:szCs w:val="20"/>
              </w:rPr>
              <w:t>medicated</w:t>
            </w:r>
            <w:r>
              <w:rPr>
                <w:rFonts w:ascii="Times New Roman" w:hAnsi="Times New Roman" w:cs="Times New Roman"/>
                <w:b/>
                <w:sz w:val="20"/>
                <w:szCs w:val="20"/>
              </w:rPr>
              <w:br/>
            </w:r>
            <w:r w:rsidRPr="00715FA6">
              <w:rPr>
                <w:rFonts w:ascii="Times New Roman" w:hAnsi="Times New Roman" w:cs="Times New Roman"/>
                <w:b/>
                <w:sz w:val="20"/>
                <w:szCs w:val="20"/>
              </w:rPr>
              <w:t>and met criteria for WRT</w:t>
            </w:r>
          </w:p>
          <w:p w14:paraId="70F094D3" w14:textId="77777777" w:rsidR="00DA1EFD" w:rsidRPr="00715FA6" w:rsidRDefault="00DA1EFD" w:rsidP="00A92751">
            <w:pPr>
              <w:jc w:val="right"/>
              <w:rPr>
                <w:rFonts w:ascii="Times New Roman" w:hAnsi="Times New Roman" w:cs="Times New Roman"/>
                <w:b/>
                <w:sz w:val="20"/>
                <w:szCs w:val="20"/>
              </w:rPr>
            </w:pPr>
            <w:r w:rsidRPr="00715FA6">
              <w:rPr>
                <w:rFonts w:ascii="Times New Roman" w:hAnsi="Times New Roman" w:cs="Times New Roman"/>
                <w:b/>
                <w:sz w:val="20"/>
                <w:szCs w:val="20"/>
              </w:rPr>
              <w:t>(</w:t>
            </w:r>
            <w:r>
              <w:rPr>
                <w:rFonts w:ascii="Times New Roman" w:hAnsi="Times New Roman" w:cs="Times New Roman"/>
                <w:b/>
                <w:i/>
                <w:sz w:val="20"/>
                <w:szCs w:val="20"/>
              </w:rPr>
              <w:t>n</w:t>
            </w:r>
            <w:r w:rsidRPr="00715FA6">
              <w:rPr>
                <w:rFonts w:ascii="Times New Roman" w:hAnsi="Times New Roman" w:cs="Times New Roman"/>
                <w:b/>
                <w:sz w:val="20"/>
                <w:szCs w:val="20"/>
              </w:rPr>
              <w:t xml:space="preserve"> = 71)</w:t>
            </w:r>
          </w:p>
        </w:tc>
      </w:tr>
      <w:tr w:rsidR="00DA1EFD" w:rsidRPr="00715FA6" w14:paraId="4A66549C" w14:textId="77777777" w:rsidTr="00A92751">
        <w:trPr>
          <w:trHeight w:val="303"/>
        </w:trPr>
        <w:tc>
          <w:tcPr>
            <w:tcW w:w="958" w:type="pct"/>
            <w:tcBorders>
              <w:top w:val="single" w:sz="4" w:space="0" w:color="auto"/>
            </w:tcBorders>
            <w:vAlign w:val="center"/>
          </w:tcPr>
          <w:p w14:paraId="4EC5EB7A" w14:textId="77777777" w:rsidR="00DA1EFD" w:rsidRPr="00715FA6" w:rsidRDefault="00DA1EFD" w:rsidP="00A92751">
            <w:pPr>
              <w:rPr>
                <w:rFonts w:ascii="Times New Roman" w:hAnsi="Times New Roman" w:cs="Times New Roman"/>
                <w:sz w:val="20"/>
                <w:szCs w:val="20"/>
              </w:rPr>
            </w:pPr>
            <w:r w:rsidRPr="00715FA6">
              <w:rPr>
                <w:rFonts w:ascii="Times New Roman" w:hAnsi="Times New Roman" w:cs="Times New Roman"/>
                <w:sz w:val="20"/>
                <w:szCs w:val="20"/>
              </w:rPr>
              <w:t>Participant raw height (cm)</w:t>
            </w:r>
          </w:p>
        </w:tc>
        <w:tc>
          <w:tcPr>
            <w:tcW w:w="535" w:type="pct"/>
            <w:tcBorders>
              <w:top w:val="single" w:sz="4" w:space="0" w:color="auto"/>
            </w:tcBorders>
            <w:vAlign w:val="center"/>
          </w:tcPr>
          <w:p w14:paraId="19E7837C" w14:textId="77777777" w:rsidR="00DA1EFD" w:rsidRPr="00715FA6" w:rsidRDefault="00DA1EFD" w:rsidP="00A92751">
            <w:pPr>
              <w:rPr>
                <w:rFonts w:ascii="Times New Roman" w:hAnsi="Times New Roman" w:cs="Times New Roman"/>
                <w:sz w:val="20"/>
                <w:szCs w:val="20"/>
              </w:rPr>
            </w:pPr>
            <w:r w:rsidRPr="00715FA6">
              <w:rPr>
                <w:rFonts w:ascii="Times New Roman" w:hAnsi="Times New Roman" w:cs="Times New Roman"/>
                <w:sz w:val="20"/>
                <w:szCs w:val="20"/>
              </w:rPr>
              <w:t>Study entry</w:t>
            </w:r>
          </w:p>
        </w:tc>
        <w:tc>
          <w:tcPr>
            <w:tcW w:w="764" w:type="pct"/>
            <w:tcBorders>
              <w:top w:val="single" w:sz="4" w:space="0" w:color="auto"/>
            </w:tcBorders>
            <w:vAlign w:val="center"/>
          </w:tcPr>
          <w:p w14:paraId="61ABEF8E" w14:textId="77777777" w:rsidR="00DA1EFD" w:rsidRPr="00715FA6" w:rsidRDefault="00DA1EFD" w:rsidP="00A92751">
            <w:pPr>
              <w:jc w:val="right"/>
              <w:rPr>
                <w:rFonts w:ascii="Times New Roman" w:hAnsi="Times New Roman" w:cs="Times New Roman"/>
                <w:sz w:val="20"/>
                <w:szCs w:val="20"/>
              </w:rPr>
            </w:pPr>
            <w:r w:rsidRPr="00715FA6">
              <w:rPr>
                <w:rFonts w:ascii="Times New Roman" w:hAnsi="Times New Roman" w:cs="Times New Roman"/>
                <w:sz w:val="20"/>
                <w:szCs w:val="20"/>
              </w:rPr>
              <w:t>127.76 (15.53)</w:t>
            </w:r>
          </w:p>
        </w:tc>
        <w:tc>
          <w:tcPr>
            <w:tcW w:w="1424" w:type="pct"/>
            <w:tcBorders>
              <w:top w:val="single" w:sz="4" w:space="0" w:color="auto"/>
            </w:tcBorders>
            <w:vAlign w:val="center"/>
          </w:tcPr>
          <w:p w14:paraId="1C120DAE" w14:textId="77777777" w:rsidR="00DA1EFD" w:rsidRPr="00715FA6" w:rsidRDefault="00DA1EFD" w:rsidP="00A92751">
            <w:pPr>
              <w:jc w:val="right"/>
              <w:rPr>
                <w:rFonts w:ascii="Times New Roman" w:hAnsi="Times New Roman" w:cs="Times New Roman"/>
                <w:sz w:val="20"/>
                <w:szCs w:val="20"/>
              </w:rPr>
            </w:pPr>
            <w:r w:rsidRPr="00715FA6">
              <w:rPr>
                <w:rFonts w:ascii="Times New Roman" w:hAnsi="Times New Roman" w:cs="Times New Roman"/>
                <w:sz w:val="20"/>
                <w:szCs w:val="20"/>
              </w:rPr>
              <w:t>129.81 (13.60)</w:t>
            </w:r>
          </w:p>
        </w:tc>
        <w:tc>
          <w:tcPr>
            <w:tcW w:w="1319" w:type="pct"/>
            <w:tcBorders>
              <w:top w:val="single" w:sz="4" w:space="0" w:color="auto"/>
            </w:tcBorders>
            <w:vAlign w:val="center"/>
          </w:tcPr>
          <w:p w14:paraId="7BA37FAF" w14:textId="77777777" w:rsidR="00DA1EFD" w:rsidRPr="00715FA6" w:rsidRDefault="00DA1EFD" w:rsidP="00A92751">
            <w:pPr>
              <w:jc w:val="right"/>
              <w:rPr>
                <w:rFonts w:ascii="Times New Roman" w:hAnsi="Times New Roman" w:cs="Times New Roman"/>
                <w:sz w:val="20"/>
                <w:szCs w:val="20"/>
              </w:rPr>
            </w:pPr>
            <w:r w:rsidRPr="00715FA6">
              <w:rPr>
                <w:rFonts w:ascii="Times New Roman" w:hAnsi="Times New Roman" w:cs="Times New Roman"/>
                <w:sz w:val="20"/>
                <w:szCs w:val="20"/>
              </w:rPr>
              <w:t>125.18 (10.42)</w:t>
            </w:r>
          </w:p>
        </w:tc>
      </w:tr>
      <w:tr w:rsidR="00DA1EFD" w:rsidRPr="00715FA6" w14:paraId="79D3E68B" w14:textId="77777777" w:rsidTr="00A92751">
        <w:trPr>
          <w:trHeight w:val="303"/>
        </w:trPr>
        <w:tc>
          <w:tcPr>
            <w:tcW w:w="958" w:type="pct"/>
            <w:vAlign w:val="center"/>
          </w:tcPr>
          <w:p w14:paraId="52C8BE36" w14:textId="77777777" w:rsidR="00DA1EFD" w:rsidRPr="00715FA6" w:rsidRDefault="00DA1EFD" w:rsidP="00A92751">
            <w:pPr>
              <w:rPr>
                <w:rFonts w:ascii="Times New Roman" w:hAnsi="Times New Roman" w:cs="Times New Roman"/>
                <w:sz w:val="20"/>
                <w:szCs w:val="20"/>
              </w:rPr>
            </w:pPr>
          </w:p>
        </w:tc>
        <w:tc>
          <w:tcPr>
            <w:tcW w:w="535" w:type="pct"/>
            <w:vAlign w:val="center"/>
          </w:tcPr>
          <w:p w14:paraId="7A35F9C7" w14:textId="77777777" w:rsidR="00DA1EFD" w:rsidRPr="00715FA6" w:rsidRDefault="00DA1EFD" w:rsidP="00A92751">
            <w:pPr>
              <w:rPr>
                <w:rFonts w:ascii="Times New Roman" w:hAnsi="Times New Roman" w:cs="Times New Roman"/>
                <w:sz w:val="20"/>
                <w:szCs w:val="20"/>
              </w:rPr>
            </w:pPr>
            <w:r w:rsidRPr="00715FA6">
              <w:rPr>
                <w:rFonts w:ascii="Times New Roman" w:hAnsi="Times New Roman" w:cs="Times New Roman"/>
                <w:sz w:val="20"/>
                <w:szCs w:val="20"/>
              </w:rPr>
              <w:t>Study exit</w:t>
            </w:r>
          </w:p>
        </w:tc>
        <w:tc>
          <w:tcPr>
            <w:tcW w:w="764" w:type="pct"/>
            <w:vAlign w:val="center"/>
          </w:tcPr>
          <w:p w14:paraId="03BC312C" w14:textId="77777777" w:rsidR="00DA1EFD" w:rsidRPr="00715FA6" w:rsidRDefault="00DA1EFD" w:rsidP="00A92751">
            <w:pPr>
              <w:jc w:val="right"/>
              <w:rPr>
                <w:rFonts w:ascii="Times New Roman" w:hAnsi="Times New Roman" w:cs="Times New Roman"/>
                <w:sz w:val="20"/>
                <w:szCs w:val="20"/>
              </w:rPr>
            </w:pPr>
            <w:r w:rsidRPr="00715FA6">
              <w:rPr>
                <w:rFonts w:ascii="Times New Roman" w:hAnsi="Times New Roman" w:cs="Times New Roman"/>
                <w:sz w:val="20"/>
                <w:szCs w:val="20"/>
              </w:rPr>
              <w:t>142.66 (14.75)</w:t>
            </w:r>
          </w:p>
        </w:tc>
        <w:tc>
          <w:tcPr>
            <w:tcW w:w="1424" w:type="pct"/>
            <w:vAlign w:val="center"/>
          </w:tcPr>
          <w:p w14:paraId="65B70B6C" w14:textId="77777777" w:rsidR="00DA1EFD" w:rsidRPr="00715FA6" w:rsidRDefault="00DA1EFD" w:rsidP="00A92751">
            <w:pPr>
              <w:jc w:val="right"/>
              <w:rPr>
                <w:rFonts w:ascii="Times New Roman" w:hAnsi="Times New Roman" w:cs="Times New Roman"/>
                <w:sz w:val="20"/>
                <w:szCs w:val="20"/>
              </w:rPr>
            </w:pPr>
            <w:r w:rsidRPr="00715FA6">
              <w:rPr>
                <w:rFonts w:ascii="Times New Roman" w:hAnsi="Times New Roman" w:cs="Times New Roman"/>
                <w:sz w:val="20"/>
                <w:szCs w:val="20"/>
              </w:rPr>
              <w:t>143.72 (14.36)</w:t>
            </w:r>
          </w:p>
        </w:tc>
        <w:tc>
          <w:tcPr>
            <w:tcW w:w="1319" w:type="pct"/>
            <w:vAlign w:val="center"/>
          </w:tcPr>
          <w:p w14:paraId="3A3E0F0B" w14:textId="77777777" w:rsidR="00DA1EFD" w:rsidRPr="00715FA6" w:rsidRDefault="00DA1EFD" w:rsidP="00A92751">
            <w:pPr>
              <w:jc w:val="right"/>
              <w:rPr>
                <w:rFonts w:ascii="Times New Roman" w:hAnsi="Times New Roman" w:cs="Times New Roman"/>
                <w:sz w:val="20"/>
                <w:szCs w:val="20"/>
              </w:rPr>
            </w:pPr>
            <w:r w:rsidRPr="00715FA6">
              <w:rPr>
                <w:rFonts w:ascii="Times New Roman" w:hAnsi="Times New Roman" w:cs="Times New Roman"/>
                <w:sz w:val="20"/>
                <w:szCs w:val="20"/>
              </w:rPr>
              <w:t>137.95 (10.28)</w:t>
            </w:r>
          </w:p>
        </w:tc>
      </w:tr>
      <w:tr w:rsidR="00DA1EFD" w:rsidRPr="00715FA6" w14:paraId="2BF8348D" w14:textId="77777777" w:rsidTr="00A92751">
        <w:trPr>
          <w:trHeight w:val="303"/>
        </w:trPr>
        <w:tc>
          <w:tcPr>
            <w:tcW w:w="958" w:type="pct"/>
            <w:vAlign w:val="center"/>
          </w:tcPr>
          <w:p w14:paraId="5140629F" w14:textId="77777777" w:rsidR="00DA1EFD" w:rsidRPr="00715FA6" w:rsidRDefault="00DA1EFD" w:rsidP="00A92751">
            <w:pPr>
              <w:rPr>
                <w:rFonts w:ascii="Times New Roman" w:hAnsi="Times New Roman" w:cs="Times New Roman"/>
                <w:sz w:val="20"/>
                <w:szCs w:val="20"/>
              </w:rPr>
            </w:pPr>
            <w:r w:rsidRPr="00715FA6">
              <w:rPr>
                <w:rFonts w:ascii="Times New Roman" w:hAnsi="Times New Roman" w:cs="Times New Roman"/>
                <w:sz w:val="20"/>
                <w:szCs w:val="20"/>
              </w:rPr>
              <w:t>Participant raw weight (kg)</w:t>
            </w:r>
          </w:p>
        </w:tc>
        <w:tc>
          <w:tcPr>
            <w:tcW w:w="535" w:type="pct"/>
            <w:vAlign w:val="center"/>
          </w:tcPr>
          <w:p w14:paraId="2E145EFB" w14:textId="77777777" w:rsidR="00DA1EFD" w:rsidRPr="00715FA6" w:rsidRDefault="00DA1EFD" w:rsidP="00A92751">
            <w:pPr>
              <w:rPr>
                <w:rFonts w:ascii="Times New Roman" w:hAnsi="Times New Roman" w:cs="Times New Roman"/>
                <w:sz w:val="20"/>
                <w:szCs w:val="20"/>
              </w:rPr>
            </w:pPr>
            <w:r w:rsidRPr="00715FA6">
              <w:rPr>
                <w:rFonts w:ascii="Times New Roman" w:hAnsi="Times New Roman" w:cs="Times New Roman"/>
                <w:sz w:val="20"/>
                <w:szCs w:val="20"/>
              </w:rPr>
              <w:t>Study entry</w:t>
            </w:r>
          </w:p>
        </w:tc>
        <w:tc>
          <w:tcPr>
            <w:tcW w:w="764" w:type="pct"/>
            <w:vAlign w:val="center"/>
          </w:tcPr>
          <w:p w14:paraId="5E8C8844" w14:textId="77777777" w:rsidR="00DA1EFD" w:rsidRPr="00715FA6" w:rsidRDefault="00DA1EFD" w:rsidP="00A92751">
            <w:pPr>
              <w:jc w:val="right"/>
              <w:rPr>
                <w:rFonts w:ascii="Times New Roman" w:hAnsi="Times New Roman" w:cs="Times New Roman"/>
                <w:sz w:val="20"/>
                <w:szCs w:val="20"/>
              </w:rPr>
            </w:pPr>
            <w:r w:rsidRPr="00715FA6">
              <w:rPr>
                <w:rFonts w:ascii="Times New Roman" w:hAnsi="Times New Roman" w:cs="Times New Roman"/>
                <w:sz w:val="20"/>
                <w:szCs w:val="20"/>
              </w:rPr>
              <w:t>29.56 (12.91)</w:t>
            </w:r>
          </w:p>
        </w:tc>
        <w:tc>
          <w:tcPr>
            <w:tcW w:w="1424" w:type="pct"/>
            <w:vAlign w:val="center"/>
          </w:tcPr>
          <w:p w14:paraId="505484AD" w14:textId="77777777" w:rsidR="00DA1EFD" w:rsidRPr="00715FA6" w:rsidRDefault="00DA1EFD" w:rsidP="00A92751">
            <w:pPr>
              <w:jc w:val="right"/>
              <w:rPr>
                <w:rFonts w:ascii="Times New Roman" w:hAnsi="Times New Roman" w:cs="Times New Roman"/>
                <w:sz w:val="20"/>
                <w:szCs w:val="20"/>
              </w:rPr>
            </w:pPr>
            <w:r w:rsidRPr="00715FA6">
              <w:rPr>
                <w:rFonts w:ascii="Times New Roman" w:hAnsi="Times New Roman" w:cs="Times New Roman"/>
                <w:sz w:val="20"/>
                <w:szCs w:val="20"/>
              </w:rPr>
              <w:t>30.85 (9.92)</w:t>
            </w:r>
          </w:p>
        </w:tc>
        <w:tc>
          <w:tcPr>
            <w:tcW w:w="1319" w:type="pct"/>
            <w:vAlign w:val="center"/>
          </w:tcPr>
          <w:p w14:paraId="5572B0DF" w14:textId="77777777" w:rsidR="00DA1EFD" w:rsidRPr="00715FA6" w:rsidRDefault="00DA1EFD" w:rsidP="00A92751">
            <w:pPr>
              <w:jc w:val="right"/>
              <w:rPr>
                <w:rFonts w:ascii="Times New Roman" w:hAnsi="Times New Roman" w:cs="Times New Roman"/>
                <w:sz w:val="20"/>
                <w:szCs w:val="20"/>
              </w:rPr>
            </w:pPr>
            <w:r w:rsidRPr="00715FA6">
              <w:rPr>
                <w:rFonts w:ascii="Times New Roman" w:hAnsi="Times New Roman" w:cs="Times New Roman"/>
                <w:sz w:val="20"/>
                <w:szCs w:val="20"/>
              </w:rPr>
              <w:t>25.76 (6.54)</w:t>
            </w:r>
          </w:p>
        </w:tc>
      </w:tr>
      <w:tr w:rsidR="00DA1EFD" w:rsidRPr="00715FA6" w14:paraId="663CA11E" w14:textId="77777777" w:rsidTr="00A92751">
        <w:trPr>
          <w:trHeight w:val="303"/>
        </w:trPr>
        <w:tc>
          <w:tcPr>
            <w:tcW w:w="958" w:type="pct"/>
            <w:vAlign w:val="center"/>
          </w:tcPr>
          <w:p w14:paraId="6C04E162" w14:textId="77777777" w:rsidR="00DA1EFD" w:rsidRPr="00715FA6" w:rsidRDefault="00DA1EFD" w:rsidP="00A92751">
            <w:pPr>
              <w:rPr>
                <w:rFonts w:ascii="Times New Roman" w:hAnsi="Times New Roman" w:cs="Times New Roman"/>
                <w:sz w:val="20"/>
                <w:szCs w:val="20"/>
              </w:rPr>
            </w:pPr>
          </w:p>
        </w:tc>
        <w:tc>
          <w:tcPr>
            <w:tcW w:w="535" w:type="pct"/>
            <w:vAlign w:val="center"/>
          </w:tcPr>
          <w:p w14:paraId="1247567A" w14:textId="77777777" w:rsidR="00DA1EFD" w:rsidRPr="00715FA6" w:rsidRDefault="00DA1EFD" w:rsidP="00A92751">
            <w:pPr>
              <w:rPr>
                <w:rFonts w:ascii="Times New Roman" w:hAnsi="Times New Roman" w:cs="Times New Roman"/>
                <w:sz w:val="20"/>
                <w:szCs w:val="20"/>
              </w:rPr>
            </w:pPr>
            <w:r w:rsidRPr="00715FA6">
              <w:rPr>
                <w:rFonts w:ascii="Times New Roman" w:hAnsi="Times New Roman" w:cs="Times New Roman"/>
                <w:sz w:val="20"/>
                <w:szCs w:val="20"/>
              </w:rPr>
              <w:t>Study exit</w:t>
            </w:r>
          </w:p>
        </w:tc>
        <w:tc>
          <w:tcPr>
            <w:tcW w:w="764" w:type="pct"/>
            <w:vAlign w:val="center"/>
          </w:tcPr>
          <w:p w14:paraId="55CD531F" w14:textId="77777777" w:rsidR="00DA1EFD" w:rsidRPr="00715FA6" w:rsidRDefault="00DA1EFD" w:rsidP="00A92751">
            <w:pPr>
              <w:jc w:val="right"/>
              <w:rPr>
                <w:rFonts w:ascii="Times New Roman" w:hAnsi="Times New Roman" w:cs="Times New Roman"/>
                <w:sz w:val="20"/>
                <w:szCs w:val="20"/>
              </w:rPr>
            </w:pPr>
            <w:r w:rsidRPr="00715FA6">
              <w:rPr>
                <w:rFonts w:ascii="Times New Roman" w:hAnsi="Times New Roman" w:cs="Times New Roman"/>
                <w:sz w:val="20"/>
                <w:szCs w:val="20"/>
              </w:rPr>
              <w:t>40.62 (15.72)</w:t>
            </w:r>
          </w:p>
        </w:tc>
        <w:tc>
          <w:tcPr>
            <w:tcW w:w="1424" w:type="pct"/>
            <w:vAlign w:val="center"/>
          </w:tcPr>
          <w:p w14:paraId="40FAAD12" w14:textId="77777777" w:rsidR="00DA1EFD" w:rsidRPr="00715FA6" w:rsidRDefault="00DA1EFD" w:rsidP="00A92751">
            <w:pPr>
              <w:jc w:val="right"/>
              <w:rPr>
                <w:rFonts w:ascii="Times New Roman" w:hAnsi="Times New Roman" w:cs="Times New Roman"/>
                <w:sz w:val="20"/>
                <w:szCs w:val="20"/>
              </w:rPr>
            </w:pPr>
            <w:r w:rsidRPr="00715FA6">
              <w:rPr>
                <w:rFonts w:ascii="Times New Roman" w:hAnsi="Times New Roman" w:cs="Times New Roman"/>
                <w:sz w:val="20"/>
                <w:szCs w:val="20"/>
              </w:rPr>
              <w:t>40.84 (14.46)</w:t>
            </w:r>
          </w:p>
        </w:tc>
        <w:tc>
          <w:tcPr>
            <w:tcW w:w="1319" w:type="pct"/>
            <w:vAlign w:val="center"/>
          </w:tcPr>
          <w:p w14:paraId="6BCE5916" w14:textId="77777777" w:rsidR="00DA1EFD" w:rsidRPr="00715FA6" w:rsidRDefault="00DA1EFD" w:rsidP="00A92751">
            <w:pPr>
              <w:jc w:val="right"/>
              <w:rPr>
                <w:rFonts w:ascii="Times New Roman" w:hAnsi="Times New Roman" w:cs="Times New Roman"/>
                <w:sz w:val="20"/>
                <w:szCs w:val="20"/>
              </w:rPr>
            </w:pPr>
            <w:r w:rsidRPr="00715FA6">
              <w:rPr>
                <w:rFonts w:ascii="Times New Roman" w:hAnsi="Times New Roman" w:cs="Times New Roman"/>
                <w:sz w:val="20"/>
                <w:szCs w:val="20"/>
              </w:rPr>
              <w:t>31.87 (7.63)</w:t>
            </w:r>
          </w:p>
        </w:tc>
      </w:tr>
      <w:tr w:rsidR="00DA1EFD" w:rsidRPr="00715FA6" w14:paraId="17692BDD" w14:textId="77777777" w:rsidTr="00A92751">
        <w:trPr>
          <w:trHeight w:val="303"/>
        </w:trPr>
        <w:tc>
          <w:tcPr>
            <w:tcW w:w="958" w:type="pct"/>
            <w:vAlign w:val="center"/>
          </w:tcPr>
          <w:p w14:paraId="3EFDED1E" w14:textId="77777777" w:rsidR="00DA1EFD" w:rsidRPr="00715FA6" w:rsidRDefault="00DA1EFD" w:rsidP="00A92751">
            <w:pPr>
              <w:rPr>
                <w:rFonts w:ascii="Times New Roman" w:hAnsi="Times New Roman" w:cs="Times New Roman"/>
                <w:sz w:val="20"/>
                <w:szCs w:val="20"/>
              </w:rPr>
            </w:pPr>
            <w:r w:rsidRPr="00715FA6">
              <w:rPr>
                <w:rFonts w:ascii="Times New Roman" w:hAnsi="Times New Roman" w:cs="Times New Roman"/>
                <w:sz w:val="20"/>
                <w:szCs w:val="20"/>
              </w:rPr>
              <w:t xml:space="preserve">Participant </w:t>
            </w:r>
            <w:r w:rsidRPr="00715FA6">
              <w:rPr>
                <w:rFonts w:ascii="Times New Roman" w:hAnsi="Times New Roman" w:cs="Times New Roman"/>
                <w:i/>
                <w:sz w:val="20"/>
                <w:szCs w:val="20"/>
              </w:rPr>
              <w:t>z</w:t>
            </w:r>
            <w:r w:rsidRPr="00715FA6">
              <w:rPr>
                <w:rFonts w:ascii="Times New Roman" w:hAnsi="Times New Roman" w:cs="Times New Roman"/>
                <w:sz w:val="20"/>
                <w:szCs w:val="20"/>
              </w:rPr>
              <w:t>-height</w:t>
            </w:r>
          </w:p>
        </w:tc>
        <w:tc>
          <w:tcPr>
            <w:tcW w:w="535" w:type="pct"/>
            <w:vAlign w:val="center"/>
          </w:tcPr>
          <w:p w14:paraId="2E7E5CFC" w14:textId="77777777" w:rsidR="00DA1EFD" w:rsidRPr="00715FA6" w:rsidRDefault="00DA1EFD" w:rsidP="00A92751">
            <w:pPr>
              <w:rPr>
                <w:rFonts w:ascii="Times New Roman" w:hAnsi="Times New Roman" w:cs="Times New Roman"/>
                <w:sz w:val="20"/>
                <w:szCs w:val="20"/>
              </w:rPr>
            </w:pPr>
            <w:r w:rsidRPr="00715FA6">
              <w:rPr>
                <w:rFonts w:ascii="Times New Roman" w:hAnsi="Times New Roman" w:cs="Times New Roman"/>
                <w:sz w:val="20"/>
                <w:szCs w:val="20"/>
              </w:rPr>
              <w:t>Study entry</w:t>
            </w:r>
          </w:p>
        </w:tc>
        <w:tc>
          <w:tcPr>
            <w:tcW w:w="764" w:type="pct"/>
            <w:vAlign w:val="center"/>
          </w:tcPr>
          <w:p w14:paraId="40C1F528" w14:textId="77777777" w:rsidR="00DA1EFD" w:rsidRPr="00715FA6" w:rsidRDefault="00DA1EFD" w:rsidP="00A92751">
            <w:pPr>
              <w:jc w:val="right"/>
              <w:rPr>
                <w:rFonts w:ascii="Times New Roman" w:hAnsi="Times New Roman" w:cs="Times New Roman"/>
                <w:sz w:val="20"/>
                <w:szCs w:val="20"/>
              </w:rPr>
            </w:pPr>
            <w:r w:rsidRPr="00715FA6">
              <w:rPr>
                <w:rFonts w:ascii="Times New Roman" w:hAnsi="Times New Roman" w:cs="Times New Roman"/>
                <w:sz w:val="20"/>
                <w:szCs w:val="20"/>
              </w:rPr>
              <w:t>0.05 (1.19)</w:t>
            </w:r>
          </w:p>
        </w:tc>
        <w:tc>
          <w:tcPr>
            <w:tcW w:w="1424" w:type="pct"/>
            <w:vAlign w:val="center"/>
          </w:tcPr>
          <w:p w14:paraId="6BE6CF8D" w14:textId="77777777" w:rsidR="00DA1EFD" w:rsidRPr="00715FA6" w:rsidRDefault="00DA1EFD" w:rsidP="00A92751">
            <w:pPr>
              <w:jc w:val="right"/>
              <w:rPr>
                <w:rFonts w:ascii="Times New Roman" w:hAnsi="Times New Roman" w:cs="Times New Roman"/>
                <w:sz w:val="20"/>
                <w:szCs w:val="20"/>
              </w:rPr>
            </w:pPr>
            <w:r w:rsidRPr="00715FA6">
              <w:rPr>
                <w:rFonts w:ascii="Times New Roman" w:hAnsi="Times New Roman" w:cs="Times New Roman"/>
                <w:sz w:val="20"/>
                <w:szCs w:val="20"/>
              </w:rPr>
              <w:t>0.25 (0.99)</w:t>
            </w:r>
          </w:p>
        </w:tc>
        <w:tc>
          <w:tcPr>
            <w:tcW w:w="1319" w:type="pct"/>
            <w:vAlign w:val="center"/>
          </w:tcPr>
          <w:p w14:paraId="10B55421" w14:textId="77777777" w:rsidR="00DA1EFD" w:rsidRPr="00715FA6" w:rsidRDefault="00DA1EFD" w:rsidP="00A92751">
            <w:pPr>
              <w:jc w:val="right"/>
              <w:rPr>
                <w:rFonts w:ascii="Times New Roman" w:hAnsi="Times New Roman" w:cs="Times New Roman"/>
                <w:sz w:val="20"/>
                <w:szCs w:val="20"/>
              </w:rPr>
            </w:pPr>
            <w:r w:rsidRPr="00715FA6">
              <w:rPr>
                <w:rFonts w:ascii="Times New Roman" w:hAnsi="Times New Roman" w:cs="Times New Roman"/>
                <w:sz w:val="20"/>
                <w:szCs w:val="20"/>
              </w:rPr>
              <w:t>-0.20 (0.90)</w:t>
            </w:r>
          </w:p>
        </w:tc>
      </w:tr>
      <w:tr w:rsidR="00DA1EFD" w:rsidRPr="00715FA6" w14:paraId="2833C9F6" w14:textId="77777777" w:rsidTr="00A92751">
        <w:trPr>
          <w:trHeight w:val="303"/>
        </w:trPr>
        <w:tc>
          <w:tcPr>
            <w:tcW w:w="958" w:type="pct"/>
            <w:vAlign w:val="center"/>
          </w:tcPr>
          <w:p w14:paraId="38C487C4" w14:textId="77777777" w:rsidR="00DA1EFD" w:rsidRPr="00715FA6" w:rsidRDefault="00DA1EFD" w:rsidP="00A92751">
            <w:pPr>
              <w:rPr>
                <w:rFonts w:ascii="Times New Roman" w:hAnsi="Times New Roman" w:cs="Times New Roman"/>
                <w:sz w:val="20"/>
                <w:szCs w:val="20"/>
              </w:rPr>
            </w:pPr>
          </w:p>
        </w:tc>
        <w:tc>
          <w:tcPr>
            <w:tcW w:w="535" w:type="pct"/>
            <w:vAlign w:val="center"/>
          </w:tcPr>
          <w:p w14:paraId="669932CE" w14:textId="77777777" w:rsidR="00DA1EFD" w:rsidRPr="00715FA6" w:rsidRDefault="00DA1EFD" w:rsidP="00A92751">
            <w:pPr>
              <w:rPr>
                <w:rFonts w:ascii="Times New Roman" w:hAnsi="Times New Roman" w:cs="Times New Roman"/>
                <w:sz w:val="20"/>
                <w:szCs w:val="20"/>
              </w:rPr>
            </w:pPr>
            <w:r w:rsidRPr="00715FA6">
              <w:rPr>
                <w:rFonts w:ascii="Times New Roman" w:hAnsi="Times New Roman" w:cs="Times New Roman"/>
                <w:sz w:val="20"/>
                <w:szCs w:val="20"/>
              </w:rPr>
              <w:t>Study exit</w:t>
            </w:r>
          </w:p>
        </w:tc>
        <w:tc>
          <w:tcPr>
            <w:tcW w:w="764" w:type="pct"/>
            <w:vAlign w:val="center"/>
          </w:tcPr>
          <w:p w14:paraId="1E3F096A" w14:textId="77777777" w:rsidR="00DA1EFD" w:rsidRPr="00715FA6" w:rsidRDefault="00DA1EFD" w:rsidP="00A92751">
            <w:pPr>
              <w:jc w:val="right"/>
              <w:rPr>
                <w:rFonts w:ascii="Times New Roman" w:hAnsi="Times New Roman" w:cs="Times New Roman"/>
                <w:sz w:val="20"/>
                <w:szCs w:val="20"/>
              </w:rPr>
            </w:pPr>
            <w:r w:rsidRPr="00715FA6">
              <w:rPr>
                <w:rFonts w:ascii="Times New Roman" w:hAnsi="Times New Roman" w:cs="Times New Roman"/>
                <w:sz w:val="20"/>
                <w:szCs w:val="20"/>
              </w:rPr>
              <w:t>0.10 (1.18)</w:t>
            </w:r>
          </w:p>
        </w:tc>
        <w:tc>
          <w:tcPr>
            <w:tcW w:w="1424" w:type="pct"/>
            <w:vAlign w:val="center"/>
          </w:tcPr>
          <w:p w14:paraId="7358F5A8" w14:textId="77777777" w:rsidR="00DA1EFD" w:rsidRPr="00715FA6" w:rsidRDefault="00DA1EFD" w:rsidP="00A92751">
            <w:pPr>
              <w:jc w:val="right"/>
              <w:rPr>
                <w:rFonts w:ascii="Times New Roman" w:hAnsi="Times New Roman" w:cs="Times New Roman"/>
                <w:sz w:val="20"/>
                <w:szCs w:val="20"/>
              </w:rPr>
            </w:pPr>
            <w:r w:rsidRPr="00715FA6">
              <w:rPr>
                <w:rFonts w:ascii="Times New Roman" w:hAnsi="Times New Roman" w:cs="Times New Roman"/>
                <w:sz w:val="20"/>
                <w:szCs w:val="20"/>
              </w:rPr>
              <w:t>0.16 (1.00)</w:t>
            </w:r>
          </w:p>
        </w:tc>
        <w:tc>
          <w:tcPr>
            <w:tcW w:w="1319" w:type="pct"/>
            <w:vAlign w:val="center"/>
          </w:tcPr>
          <w:p w14:paraId="36D5192E" w14:textId="77777777" w:rsidR="00DA1EFD" w:rsidRPr="00715FA6" w:rsidRDefault="00DA1EFD" w:rsidP="00A92751">
            <w:pPr>
              <w:jc w:val="right"/>
              <w:rPr>
                <w:rFonts w:ascii="Times New Roman" w:hAnsi="Times New Roman" w:cs="Times New Roman"/>
                <w:sz w:val="20"/>
                <w:szCs w:val="20"/>
              </w:rPr>
            </w:pPr>
            <w:r w:rsidRPr="00715FA6">
              <w:rPr>
                <w:rFonts w:ascii="Times New Roman" w:hAnsi="Times New Roman" w:cs="Times New Roman"/>
                <w:sz w:val="20"/>
                <w:szCs w:val="20"/>
              </w:rPr>
              <w:t>-0.41 (0.89)</w:t>
            </w:r>
          </w:p>
        </w:tc>
      </w:tr>
      <w:tr w:rsidR="00DA1EFD" w:rsidRPr="00715FA6" w14:paraId="6EA90D30" w14:textId="77777777" w:rsidTr="00A92751">
        <w:trPr>
          <w:trHeight w:val="303"/>
        </w:trPr>
        <w:tc>
          <w:tcPr>
            <w:tcW w:w="958" w:type="pct"/>
            <w:vAlign w:val="center"/>
          </w:tcPr>
          <w:p w14:paraId="65D7AA72" w14:textId="77777777" w:rsidR="00DA1EFD" w:rsidRPr="00715FA6" w:rsidRDefault="00DA1EFD" w:rsidP="00A92751">
            <w:pPr>
              <w:rPr>
                <w:rFonts w:ascii="Times New Roman" w:hAnsi="Times New Roman" w:cs="Times New Roman"/>
                <w:sz w:val="20"/>
                <w:szCs w:val="20"/>
              </w:rPr>
            </w:pPr>
            <w:r w:rsidRPr="00715FA6">
              <w:rPr>
                <w:rFonts w:ascii="Times New Roman" w:hAnsi="Times New Roman" w:cs="Times New Roman"/>
                <w:sz w:val="20"/>
                <w:szCs w:val="20"/>
              </w:rPr>
              <w:t xml:space="preserve">Participant </w:t>
            </w:r>
            <w:r w:rsidRPr="00715FA6">
              <w:rPr>
                <w:rFonts w:ascii="Times New Roman" w:hAnsi="Times New Roman" w:cs="Times New Roman"/>
                <w:i/>
                <w:sz w:val="20"/>
                <w:szCs w:val="20"/>
              </w:rPr>
              <w:t>z</w:t>
            </w:r>
            <w:r w:rsidRPr="00715FA6">
              <w:rPr>
                <w:rFonts w:ascii="Times New Roman" w:hAnsi="Times New Roman" w:cs="Times New Roman"/>
                <w:sz w:val="20"/>
                <w:szCs w:val="20"/>
              </w:rPr>
              <w:t>-weight</w:t>
            </w:r>
          </w:p>
        </w:tc>
        <w:tc>
          <w:tcPr>
            <w:tcW w:w="535" w:type="pct"/>
            <w:vAlign w:val="center"/>
          </w:tcPr>
          <w:p w14:paraId="1DB2CD94" w14:textId="77777777" w:rsidR="00DA1EFD" w:rsidRPr="00715FA6" w:rsidRDefault="00DA1EFD" w:rsidP="00A92751">
            <w:pPr>
              <w:rPr>
                <w:rFonts w:ascii="Times New Roman" w:hAnsi="Times New Roman" w:cs="Times New Roman"/>
                <w:sz w:val="20"/>
                <w:szCs w:val="20"/>
              </w:rPr>
            </w:pPr>
            <w:r w:rsidRPr="00715FA6">
              <w:rPr>
                <w:rFonts w:ascii="Times New Roman" w:hAnsi="Times New Roman" w:cs="Times New Roman"/>
                <w:sz w:val="20"/>
                <w:szCs w:val="20"/>
              </w:rPr>
              <w:t>Study entry</w:t>
            </w:r>
          </w:p>
        </w:tc>
        <w:tc>
          <w:tcPr>
            <w:tcW w:w="764" w:type="pct"/>
            <w:vAlign w:val="center"/>
          </w:tcPr>
          <w:p w14:paraId="6F856B66" w14:textId="77777777" w:rsidR="00DA1EFD" w:rsidRPr="00715FA6" w:rsidRDefault="00DA1EFD" w:rsidP="00A92751">
            <w:pPr>
              <w:jc w:val="right"/>
              <w:rPr>
                <w:rFonts w:ascii="Times New Roman" w:hAnsi="Times New Roman" w:cs="Times New Roman"/>
                <w:sz w:val="20"/>
                <w:szCs w:val="20"/>
              </w:rPr>
            </w:pPr>
            <w:r w:rsidRPr="00715FA6">
              <w:rPr>
                <w:rFonts w:ascii="Times New Roman" w:hAnsi="Times New Roman" w:cs="Times New Roman"/>
                <w:sz w:val="20"/>
                <w:szCs w:val="20"/>
              </w:rPr>
              <w:t>0.28 (1.01)</w:t>
            </w:r>
          </w:p>
        </w:tc>
        <w:tc>
          <w:tcPr>
            <w:tcW w:w="1424" w:type="pct"/>
            <w:vAlign w:val="center"/>
          </w:tcPr>
          <w:p w14:paraId="6C761094" w14:textId="77777777" w:rsidR="00DA1EFD" w:rsidRPr="00715FA6" w:rsidRDefault="00DA1EFD" w:rsidP="00A92751">
            <w:pPr>
              <w:jc w:val="right"/>
              <w:rPr>
                <w:rFonts w:ascii="Times New Roman" w:hAnsi="Times New Roman" w:cs="Times New Roman"/>
                <w:sz w:val="20"/>
                <w:szCs w:val="20"/>
              </w:rPr>
            </w:pPr>
            <w:r w:rsidRPr="00715FA6">
              <w:rPr>
                <w:rFonts w:ascii="Times New Roman" w:hAnsi="Times New Roman" w:cs="Times New Roman"/>
                <w:sz w:val="20"/>
                <w:szCs w:val="20"/>
              </w:rPr>
              <w:t>0.64 (0.73)</w:t>
            </w:r>
          </w:p>
        </w:tc>
        <w:tc>
          <w:tcPr>
            <w:tcW w:w="1319" w:type="pct"/>
            <w:vAlign w:val="center"/>
          </w:tcPr>
          <w:p w14:paraId="0866E698" w14:textId="77777777" w:rsidR="00DA1EFD" w:rsidRPr="00715FA6" w:rsidRDefault="00DA1EFD" w:rsidP="00A92751">
            <w:pPr>
              <w:jc w:val="right"/>
              <w:rPr>
                <w:rFonts w:ascii="Times New Roman" w:hAnsi="Times New Roman" w:cs="Times New Roman"/>
                <w:sz w:val="20"/>
                <w:szCs w:val="20"/>
              </w:rPr>
            </w:pPr>
            <w:r w:rsidRPr="00715FA6">
              <w:rPr>
                <w:rFonts w:ascii="Times New Roman" w:hAnsi="Times New Roman" w:cs="Times New Roman"/>
                <w:sz w:val="20"/>
                <w:szCs w:val="20"/>
              </w:rPr>
              <w:t>-0.10 (0.89)</w:t>
            </w:r>
          </w:p>
        </w:tc>
      </w:tr>
      <w:tr w:rsidR="00DA1EFD" w:rsidRPr="00715FA6" w14:paraId="13FE39A3" w14:textId="77777777" w:rsidTr="00A92751">
        <w:trPr>
          <w:trHeight w:val="303"/>
        </w:trPr>
        <w:tc>
          <w:tcPr>
            <w:tcW w:w="958" w:type="pct"/>
            <w:vAlign w:val="center"/>
          </w:tcPr>
          <w:p w14:paraId="666BDE93" w14:textId="77777777" w:rsidR="00DA1EFD" w:rsidRPr="00715FA6" w:rsidRDefault="00DA1EFD" w:rsidP="00A92751">
            <w:pPr>
              <w:rPr>
                <w:rFonts w:ascii="Times New Roman" w:hAnsi="Times New Roman" w:cs="Times New Roman"/>
                <w:sz w:val="20"/>
                <w:szCs w:val="20"/>
              </w:rPr>
            </w:pPr>
          </w:p>
        </w:tc>
        <w:tc>
          <w:tcPr>
            <w:tcW w:w="535" w:type="pct"/>
            <w:vAlign w:val="center"/>
          </w:tcPr>
          <w:p w14:paraId="53469C38" w14:textId="77777777" w:rsidR="00DA1EFD" w:rsidRPr="00715FA6" w:rsidRDefault="00DA1EFD" w:rsidP="00A92751">
            <w:pPr>
              <w:rPr>
                <w:rFonts w:ascii="Times New Roman" w:hAnsi="Times New Roman" w:cs="Times New Roman"/>
                <w:sz w:val="20"/>
                <w:szCs w:val="20"/>
              </w:rPr>
            </w:pPr>
            <w:r w:rsidRPr="00715FA6">
              <w:rPr>
                <w:rFonts w:ascii="Times New Roman" w:hAnsi="Times New Roman" w:cs="Times New Roman"/>
                <w:sz w:val="20"/>
                <w:szCs w:val="20"/>
              </w:rPr>
              <w:t>Study exit</w:t>
            </w:r>
          </w:p>
        </w:tc>
        <w:tc>
          <w:tcPr>
            <w:tcW w:w="764" w:type="pct"/>
            <w:vAlign w:val="center"/>
          </w:tcPr>
          <w:p w14:paraId="56E402FC" w14:textId="77777777" w:rsidR="00DA1EFD" w:rsidRPr="00715FA6" w:rsidRDefault="00DA1EFD" w:rsidP="00A92751">
            <w:pPr>
              <w:jc w:val="right"/>
              <w:rPr>
                <w:rFonts w:ascii="Times New Roman" w:hAnsi="Times New Roman" w:cs="Times New Roman"/>
                <w:sz w:val="20"/>
                <w:szCs w:val="20"/>
              </w:rPr>
            </w:pPr>
            <w:r w:rsidRPr="00715FA6">
              <w:rPr>
                <w:rFonts w:ascii="Times New Roman" w:hAnsi="Times New Roman" w:cs="Times New Roman"/>
                <w:sz w:val="20"/>
                <w:szCs w:val="20"/>
              </w:rPr>
              <w:t>0.45 (1.23)</w:t>
            </w:r>
          </w:p>
        </w:tc>
        <w:tc>
          <w:tcPr>
            <w:tcW w:w="1424" w:type="pct"/>
            <w:vAlign w:val="center"/>
          </w:tcPr>
          <w:p w14:paraId="045353F1" w14:textId="77777777" w:rsidR="00DA1EFD" w:rsidRPr="00715FA6" w:rsidRDefault="00DA1EFD" w:rsidP="00A92751">
            <w:pPr>
              <w:jc w:val="right"/>
              <w:rPr>
                <w:rFonts w:ascii="Times New Roman" w:hAnsi="Times New Roman" w:cs="Times New Roman"/>
                <w:sz w:val="20"/>
                <w:szCs w:val="20"/>
              </w:rPr>
            </w:pPr>
            <w:r w:rsidRPr="00715FA6">
              <w:rPr>
                <w:rFonts w:ascii="Times New Roman" w:hAnsi="Times New Roman" w:cs="Times New Roman"/>
                <w:sz w:val="20"/>
                <w:szCs w:val="20"/>
              </w:rPr>
              <w:t>0.54 (0.77)</w:t>
            </w:r>
          </w:p>
        </w:tc>
        <w:tc>
          <w:tcPr>
            <w:tcW w:w="1319" w:type="pct"/>
            <w:vAlign w:val="center"/>
          </w:tcPr>
          <w:p w14:paraId="0BC80897" w14:textId="77777777" w:rsidR="00DA1EFD" w:rsidRPr="00715FA6" w:rsidRDefault="00DA1EFD" w:rsidP="00A92751">
            <w:pPr>
              <w:jc w:val="right"/>
              <w:rPr>
                <w:rFonts w:ascii="Times New Roman" w:hAnsi="Times New Roman" w:cs="Times New Roman"/>
                <w:sz w:val="20"/>
                <w:szCs w:val="20"/>
              </w:rPr>
            </w:pPr>
            <w:r w:rsidRPr="00715FA6">
              <w:rPr>
                <w:rFonts w:ascii="Times New Roman" w:hAnsi="Times New Roman" w:cs="Times New Roman"/>
                <w:sz w:val="20"/>
                <w:szCs w:val="20"/>
              </w:rPr>
              <w:t>-0.54 (0.90)</w:t>
            </w:r>
          </w:p>
        </w:tc>
      </w:tr>
      <w:tr w:rsidR="00DA1EFD" w:rsidRPr="00715FA6" w14:paraId="75E9F722" w14:textId="77777777" w:rsidTr="00A92751">
        <w:trPr>
          <w:trHeight w:val="303"/>
        </w:trPr>
        <w:tc>
          <w:tcPr>
            <w:tcW w:w="958" w:type="pct"/>
            <w:vAlign w:val="center"/>
          </w:tcPr>
          <w:p w14:paraId="1AF5DF36" w14:textId="77777777" w:rsidR="00DA1EFD" w:rsidRPr="00715FA6" w:rsidRDefault="00DA1EFD" w:rsidP="00A92751">
            <w:pPr>
              <w:rPr>
                <w:rFonts w:ascii="Times New Roman" w:hAnsi="Times New Roman" w:cs="Times New Roman"/>
                <w:sz w:val="20"/>
                <w:szCs w:val="20"/>
              </w:rPr>
            </w:pPr>
            <w:r w:rsidRPr="00715FA6">
              <w:rPr>
                <w:rFonts w:ascii="Times New Roman" w:hAnsi="Times New Roman" w:cs="Times New Roman"/>
                <w:sz w:val="20"/>
                <w:szCs w:val="20"/>
              </w:rPr>
              <w:t xml:space="preserve">Participant </w:t>
            </w:r>
            <w:r w:rsidRPr="00715FA6">
              <w:rPr>
                <w:rFonts w:ascii="Times New Roman" w:hAnsi="Times New Roman" w:cs="Times New Roman"/>
                <w:i/>
                <w:sz w:val="20"/>
                <w:szCs w:val="20"/>
              </w:rPr>
              <w:t>z</w:t>
            </w:r>
            <w:r w:rsidRPr="00715FA6">
              <w:rPr>
                <w:rFonts w:ascii="Times New Roman" w:hAnsi="Times New Roman" w:cs="Times New Roman"/>
                <w:sz w:val="20"/>
                <w:szCs w:val="20"/>
              </w:rPr>
              <w:t>-BMI</w:t>
            </w:r>
          </w:p>
        </w:tc>
        <w:tc>
          <w:tcPr>
            <w:tcW w:w="535" w:type="pct"/>
            <w:vAlign w:val="center"/>
          </w:tcPr>
          <w:p w14:paraId="6580C88C" w14:textId="77777777" w:rsidR="00DA1EFD" w:rsidRPr="00715FA6" w:rsidRDefault="00DA1EFD" w:rsidP="00A92751">
            <w:pPr>
              <w:rPr>
                <w:rFonts w:ascii="Times New Roman" w:hAnsi="Times New Roman" w:cs="Times New Roman"/>
                <w:sz w:val="20"/>
                <w:szCs w:val="20"/>
              </w:rPr>
            </w:pPr>
            <w:r w:rsidRPr="00715FA6">
              <w:rPr>
                <w:rFonts w:ascii="Times New Roman" w:hAnsi="Times New Roman" w:cs="Times New Roman"/>
                <w:sz w:val="20"/>
                <w:szCs w:val="20"/>
              </w:rPr>
              <w:t>Study entry</w:t>
            </w:r>
          </w:p>
        </w:tc>
        <w:tc>
          <w:tcPr>
            <w:tcW w:w="764" w:type="pct"/>
            <w:vAlign w:val="center"/>
          </w:tcPr>
          <w:p w14:paraId="189A89F7" w14:textId="77777777" w:rsidR="00DA1EFD" w:rsidRPr="00715FA6" w:rsidRDefault="00DA1EFD" w:rsidP="00A92751">
            <w:pPr>
              <w:jc w:val="right"/>
              <w:rPr>
                <w:rFonts w:ascii="Times New Roman" w:hAnsi="Times New Roman" w:cs="Times New Roman"/>
                <w:sz w:val="20"/>
                <w:szCs w:val="20"/>
              </w:rPr>
            </w:pPr>
            <w:r w:rsidRPr="00715FA6">
              <w:rPr>
                <w:rFonts w:ascii="Times New Roman" w:hAnsi="Times New Roman" w:cs="Times New Roman"/>
                <w:sz w:val="20"/>
                <w:szCs w:val="20"/>
              </w:rPr>
              <w:t>0.43 (0.83)</w:t>
            </w:r>
          </w:p>
        </w:tc>
        <w:tc>
          <w:tcPr>
            <w:tcW w:w="1424" w:type="pct"/>
            <w:vAlign w:val="center"/>
          </w:tcPr>
          <w:p w14:paraId="7BAB79CE" w14:textId="77777777" w:rsidR="00DA1EFD" w:rsidRPr="00715FA6" w:rsidRDefault="00DA1EFD" w:rsidP="00A92751">
            <w:pPr>
              <w:jc w:val="right"/>
              <w:rPr>
                <w:rFonts w:ascii="Times New Roman" w:hAnsi="Times New Roman" w:cs="Times New Roman"/>
                <w:sz w:val="20"/>
                <w:szCs w:val="20"/>
              </w:rPr>
            </w:pPr>
            <w:r w:rsidRPr="00715FA6">
              <w:rPr>
                <w:rFonts w:ascii="Times New Roman" w:hAnsi="Times New Roman" w:cs="Times New Roman"/>
                <w:sz w:val="20"/>
                <w:szCs w:val="20"/>
              </w:rPr>
              <w:t>0.73 (0.76)</w:t>
            </w:r>
          </w:p>
        </w:tc>
        <w:tc>
          <w:tcPr>
            <w:tcW w:w="1319" w:type="pct"/>
            <w:vAlign w:val="center"/>
          </w:tcPr>
          <w:p w14:paraId="7C6CD310" w14:textId="77777777" w:rsidR="00DA1EFD" w:rsidRPr="00715FA6" w:rsidRDefault="00DA1EFD" w:rsidP="00A92751">
            <w:pPr>
              <w:jc w:val="right"/>
              <w:rPr>
                <w:rFonts w:ascii="Times New Roman" w:hAnsi="Times New Roman" w:cs="Times New Roman"/>
                <w:sz w:val="20"/>
                <w:szCs w:val="20"/>
              </w:rPr>
            </w:pPr>
            <w:r w:rsidRPr="00715FA6">
              <w:rPr>
                <w:rFonts w:ascii="Times New Roman" w:hAnsi="Times New Roman" w:cs="Times New Roman"/>
                <w:sz w:val="20"/>
                <w:szCs w:val="20"/>
              </w:rPr>
              <w:t>0.05 (0.79)</w:t>
            </w:r>
          </w:p>
        </w:tc>
      </w:tr>
      <w:tr w:rsidR="00DA1EFD" w:rsidRPr="00715FA6" w14:paraId="38B17AD0" w14:textId="77777777" w:rsidTr="00A92751">
        <w:trPr>
          <w:trHeight w:val="303"/>
        </w:trPr>
        <w:tc>
          <w:tcPr>
            <w:tcW w:w="958" w:type="pct"/>
            <w:vAlign w:val="center"/>
          </w:tcPr>
          <w:p w14:paraId="2BBAC9F7" w14:textId="77777777" w:rsidR="00DA1EFD" w:rsidRPr="00715FA6" w:rsidRDefault="00DA1EFD" w:rsidP="00A92751">
            <w:pPr>
              <w:rPr>
                <w:rFonts w:ascii="Times New Roman" w:hAnsi="Times New Roman" w:cs="Times New Roman"/>
                <w:sz w:val="20"/>
                <w:szCs w:val="20"/>
              </w:rPr>
            </w:pPr>
          </w:p>
        </w:tc>
        <w:tc>
          <w:tcPr>
            <w:tcW w:w="535" w:type="pct"/>
            <w:vAlign w:val="center"/>
          </w:tcPr>
          <w:p w14:paraId="37E2D0E3" w14:textId="77777777" w:rsidR="00DA1EFD" w:rsidRPr="00715FA6" w:rsidRDefault="00DA1EFD" w:rsidP="00A92751">
            <w:pPr>
              <w:rPr>
                <w:rFonts w:ascii="Times New Roman" w:hAnsi="Times New Roman" w:cs="Times New Roman"/>
                <w:sz w:val="20"/>
                <w:szCs w:val="20"/>
              </w:rPr>
            </w:pPr>
            <w:r w:rsidRPr="00715FA6">
              <w:rPr>
                <w:rFonts w:ascii="Times New Roman" w:hAnsi="Times New Roman" w:cs="Times New Roman"/>
                <w:sz w:val="20"/>
                <w:szCs w:val="20"/>
              </w:rPr>
              <w:t>Study exit</w:t>
            </w:r>
          </w:p>
        </w:tc>
        <w:tc>
          <w:tcPr>
            <w:tcW w:w="764" w:type="pct"/>
            <w:vAlign w:val="center"/>
          </w:tcPr>
          <w:p w14:paraId="13746B3C" w14:textId="77777777" w:rsidR="00DA1EFD" w:rsidRPr="00715FA6" w:rsidRDefault="00DA1EFD" w:rsidP="00A92751">
            <w:pPr>
              <w:jc w:val="right"/>
              <w:rPr>
                <w:rFonts w:ascii="Times New Roman" w:hAnsi="Times New Roman" w:cs="Times New Roman"/>
                <w:sz w:val="20"/>
                <w:szCs w:val="20"/>
              </w:rPr>
            </w:pPr>
            <w:r w:rsidRPr="00715FA6">
              <w:rPr>
                <w:rFonts w:ascii="Times New Roman" w:hAnsi="Times New Roman" w:cs="Times New Roman"/>
                <w:sz w:val="20"/>
                <w:szCs w:val="20"/>
              </w:rPr>
              <w:t>0.55 (1.01)</w:t>
            </w:r>
          </w:p>
        </w:tc>
        <w:tc>
          <w:tcPr>
            <w:tcW w:w="1424" w:type="pct"/>
            <w:vAlign w:val="center"/>
          </w:tcPr>
          <w:p w14:paraId="74429D4F" w14:textId="77777777" w:rsidR="00DA1EFD" w:rsidRPr="00715FA6" w:rsidRDefault="00DA1EFD" w:rsidP="00A92751">
            <w:pPr>
              <w:jc w:val="right"/>
              <w:rPr>
                <w:rFonts w:ascii="Times New Roman" w:hAnsi="Times New Roman" w:cs="Times New Roman"/>
                <w:sz w:val="20"/>
                <w:szCs w:val="20"/>
              </w:rPr>
            </w:pPr>
            <w:r w:rsidRPr="00715FA6">
              <w:rPr>
                <w:rFonts w:ascii="Times New Roman" w:hAnsi="Times New Roman" w:cs="Times New Roman"/>
                <w:sz w:val="20"/>
                <w:szCs w:val="20"/>
              </w:rPr>
              <w:t>0.63 (0.71)</w:t>
            </w:r>
          </w:p>
        </w:tc>
        <w:tc>
          <w:tcPr>
            <w:tcW w:w="1319" w:type="pct"/>
            <w:vAlign w:val="center"/>
          </w:tcPr>
          <w:p w14:paraId="3A99C899" w14:textId="77777777" w:rsidR="00DA1EFD" w:rsidRPr="00715FA6" w:rsidRDefault="00DA1EFD" w:rsidP="00A92751">
            <w:pPr>
              <w:jc w:val="right"/>
              <w:rPr>
                <w:rFonts w:ascii="Times New Roman" w:hAnsi="Times New Roman" w:cs="Times New Roman"/>
                <w:sz w:val="20"/>
                <w:szCs w:val="20"/>
              </w:rPr>
            </w:pPr>
            <w:r w:rsidRPr="00715FA6">
              <w:rPr>
                <w:rFonts w:ascii="Times New Roman" w:hAnsi="Times New Roman" w:cs="Times New Roman"/>
                <w:sz w:val="20"/>
                <w:szCs w:val="20"/>
              </w:rPr>
              <w:t>-0.44 (0.89)</w:t>
            </w:r>
          </w:p>
        </w:tc>
      </w:tr>
      <w:tr w:rsidR="00DA1EFD" w:rsidRPr="00715FA6" w14:paraId="671FA124" w14:textId="77777777" w:rsidTr="00A92751">
        <w:trPr>
          <w:trHeight w:val="303"/>
        </w:trPr>
        <w:tc>
          <w:tcPr>
            <w:tcW w:w="958" w:type="pct"/>
            <w:tcBorders>
              <w:bottom w:val="single" w:sz="4" w:space="0" w:color="auto"/>
            </w:tcBorders>
            <w:vAlign w:val="center"/>
          </w:tcPr>
          <w:p w14:paraId="0BC14041" w14:textId="77777777" w:rsidR="00DA1EFD" w:rsidRPr="00715FA6" w:rsidRDefault="00DA1EFD" w:rsidP="00A92751">
            <w:pPr>
              <w:rPr>
                <w:rFonts w:ascii="Times New Roman" w:hAnsi="Times New Roman" w:cs="Times New Roman"/>
                <w:sz w:val="20"/>
                <w:szCs w:val="20"/>
              </w:rPr>
            </w:pPr>
            <w:r w:rsidRPr="00715FA6">
              <w:rPr>
                <w:rFonts w:ascii="Times New Roman" w:hAnsi="Times New Roman" w:cs="Times New Roman"/>
                <w:sz w:val="20"/>
                <w:szCs w:val="20"/>
              </w:rPr>
              <w:t>Cumulative mg MPH</w:t>
            </w:r>
          </w:p>
        </w:tc>
        <w:tc>
          <w:tcPr>
            <w:tcW w:w="535" w:type="pct"/>
            <w:tcBorders>
              <w:bottom w:val="single" w:sz="4" w:space="0" w:color="auto"/>
            </w:tcBorders>
            <w:vAlign w:val="center"/>
          </w:tcPr>
          <w:p w14:paraId="0FCAA40E" w14:textId="77777777" w:rsidR="00DA1EFD" w:rsidRPr="00715FA6" w:rsidRDefault="00DA1EFD" w:rsidP="00A92751">
            <w:pPr>
              <w:rPr>
                <w:rFonts w:ascii="Times New Roman" w:hAnsi="Times New Roman" w:cs="Times New Roman"/>
                <w:sz w:val="20"/>
                <w:szCs w:val="20"/>
              </w:rPr>
            </w:pPr>
            <w:r w:rsidRPr="00715FA6">
              <w:rPr>
                <w:rFonts w:ascii="Times New Roman" w:hAnsi="Times New Roman" w:cs="Times New Roman"/>
                <w:sz w:val="20"/>
                <w:szCs w:val="20"/>
              </w:rPr>
              <w:t>Duration of follow-up</w:t>
            </w:r>
          </w:p>
        </w:tc>
        <w:tc>
          <w:tcPr>
            <w:tcW w:w="764" w:type="pct"/>
            <w:tcBorders>
              <w:bottom w:val="single" w:sz="4" w:space="0" w:color="auto"/>
            </w:tcBorders>
            <w:vAlign w:val="center"/>
          </w:tcPr>
          <w:p w14:paraId="6C046787" w14:textId="77777777" w:rsidR="00DA1EFD" w:rsidRPr="00715FA6" w:rsidRDefault="00DA1EFD" w:rsidP="00A92751">
            <w:pPr>
              <w:jc w:val="right"/>
              <w:rPr>
                <w:rFonts w:ascii="Times New Roman" w:hAnsi="Times New Roman" w:cs="Times New Roman"/>
                <w:sz w:val="20"/>
                <w:szCs w:val="20"/>
              </w:rPr>
            </w:pPr>
            <w:r>
              <w:rPr>
                <w:rFonts w:ascii="Times New Roman" w:hAnsi="Times New Roman" w:cs="Times New Roman"/>
                <w:sz w:val="20"/>
                <w:szCs w:val="20"/>
              </w:rPr>
              <w:t>0mg</w:t>
            </w:r>
          </w:p>
        </w:tc>
        <w:tc>
          <w:tcPr>
            <w:tcW w:w="1424" w:type="pct"/>
            <w:tcBorders>
              <w:bottom w:val="single" w:sz="4" w:space="0" w:color="auto"/>
            </w:tcBorders>
            <w:vAlign w:val="center"/>
          </w:tcPr>
          <w:p w14:paraId="000499F6" w14:textId="77777777" w:rsidR="00DA1EFD" w:rsidRPr="00715FA6" w:rsidRDefault="00DA1EFD" w:rsidP="00A92751">
            <w:pPr>
              <w:jc w:val="right"/>
              <w:rPr>
                <w:rFonts w:ascii="Times New Roman" w:hAnsi="Times New Roman" w:cs="Times New Roman"/>
                <w:sz w:val="20"/>
                <w:szCs w:val="20"/>
              </w:rPr>
            </w:pPr>
            <w:r w:rsidRPr="00715FA6">
              <w:rPr>
                <w:rFonts w:ascii="Times New Roman" w:hAnsi="Times New Roman" w:cs="Times New Roman"/>
                <w:sz w:val="20"/>
                <w:szCs w:val="20"/>
              </w:rPr>
              <w:t>9,620 mg</w:t>
            </w:r>
          </w:p>
        </w:tc>
        <w:tc>
          <w:tcPr>
            <w:tcW w:w="1319" w:type="pct"/>
            <w:tcBorders>
              <w:bottom w:val="single" w:sz="4" w:space="0" w:color="auto"/>
            </w:tcBorders>
            <w:vAlign w:val="center"/>
          </w:tcPr>
          <w:p w14:paraId="4B9325D8" w14:textId="77777777" w:rsidR="00DA1EFD" w:rsidRPr="00715FA6" w:rsidRDefault="00DA1EFD" w:rsidP="00A92751">
            <w:pPr>
              <w:jc w:val="right"/>
              <w:rPr>
                <w:rFonts w:ascii="Times New Roman" w:hAnsi="Times New Roman" w:cs="Times New Roman"/>
                <w:sz w:val="20"/>
                <w:szCs w:val="20"/>
              </w:rPr>
            </w:pPr>
            <w:r w:rsidRPr="00715FA6">
              <w:rPr>
                <w:rFonts w:ascii="Times New Roman" w:hAnsi="Times New Roman" w:cs="Times New Roman"/>
                <w:sz w:val="20"/>
                <w:szCs w:val="20"/>
              </w:rPr>
              <w:t>14,188 mg</w:t>
            </w:r>
          </w:p>
        </w:tc>
      </w:tr>
    </w:tbl>
    <w:p w14:paraId="4375C954" w14:textId="77777777" w:rsidR="00DA1EFD" w:rsidRPr="00DA1EFD" w:rsidRDefault="00DA1EFD" w:rsidP="00DA1EFD">
      <w:pPr>
        <w:spacing w:after="0" w:line="240" w:lineRule="auto"/>
        <w:rPr>
          <w:rFonts w:ascii="Times New Roman" w:hAnsi="Times New Roman" w:cs="Times New Roman"/>
          <w:sz w:val="24"/>
          <w:szCs w:val="24"/>
        </w:rPr>
      </w:pPr>
      <w:r w:rsidRPr="00DA1EFD">
        <w:rPr>
          <w:rFonts w:ascii="Times New Roman" w:hAnsi="Times New Roman" w:cs="Times New Roman"/>
          <w:sz w:val="24"/>
          <w:szCs w:val="24"/>
        </w:rPr>
        <w:t>Note: To be included in any of these subgroups, children had at least 12 months between first and last available height and weight measurement.  The medicated subgroups (</w:t>
      </w:r>
      <w:r w:rsidRPr="00DA1EFD">
        <w:rPr>
          <w:rFonts w:ascii="Times New Roman" w:hAnsi="Times New Roman" w:cs="Times New Roman"/>
          <w:i/>
          <w:sz w:val="24"/>
          <w:szCs w:val="24"/>
        </w:rPr>
        <w:t xml:space="preserve">n </w:t>
      </w:r>
      <w:r w:rsidRPr="00DA1EFD">
        <w:rPr>
          <w:rFonts w:ascii="Times New Roman" w:hAnsi="Times New Roman" w:cs="Times New Roman"/>
          <w:sz w:val="24"/>
          <w:szCs w:val="24"/>
        </w:rPr>
        <w:t xml:space="preserve">= 81 and </w:t>
      </w:r>
      <w:r w:rsidRPr="00DA1EFD">
        <w:rPr>
          <w:rFonts w:ascii="Times New Roman" w:hAnsi="Times New Roman" w:cs="Times New Roman"/>
          <w:i/>
          <w:sz w:val="24"/>
          <w:szCs w:val="24"/>
        </w:rPr>
        <w:t xml:space="preserve">n </w:t>
      </w:r>
      <w:r w:rsidRPr="00DA1EFD">
        <w:rPr>
          <w:rFonts w:ascii="Times New Roman" w:hAnsi="Times New Roman" w:cs="Times New Roman"/>
          <w:sz w:val="24"/>
          <w:szCs w:val="24"/>
        </w:rPr>
        <w:t>= 71) were not necessarily medicated for the full duration of time between study entry and exit (e.g., some children were initially assigned to behavior therapy [BT] - see Figure 1).  Cumulative mg MPH was based on available data over the entire study and does not account for variation in length of time between study entry and exit across participants.</w:t>
      </w:r>
    </w:p>
    <w:p w14:paraId="18B980E5" w14:textId="77777777" w:rsidR="00DA1EFD" w:rsidRPr="00024E3C" w:rsidRDefault="00DA1EFD" w:rsidP="00DA1EFD">
      <w:pPr>
        <w:spacing w:after="0" w:line="240" w:lineRule="auto"/>
        <w:rPr>
          <w:rFonts w:ascii="Times New Roman" w:hAnsi="Times New Roman" w:cs="Times New Roman"/>
          <w:sz w:val="20"/>
          <w:szCs w:val="20"/>
        </w:rPr>
      </w:pPr>
    </w:p>
    <w:p w14:paraId="1F92A1D1" w14:textId="77777777" w:rsidR="00DA1EFD" w:rsidRDefault="00DA1EFD" w:rsidP="00DA1EFD">
      <w:pPr>
        <w:spacing w:after="0" w:line="240" w:lineRule="auto"/>
        <w:rPr>
          <w:rFonts w:ascii="Times New Roman" w:eastAsia="Calibri" w:hAnsi="Times New Roman" w:cs="Times New Roman"/>
          <w:sz w:val="24"/>
          <w:szCs w:val="24"/>
        </w:rPr>
      </w:pPr>
    </w:p>
    <w:p w14:paraId="5756937C" w14:textId="77777777" w:rsidR="00DA1EFD" w:rsidRDefault="00DA1EFD" w:rsidP="00DA1EFD">
      <w:pPr>
        <w:spacing w:after="0" w:line="240" w:lineRule="auto"/>
        <w:rPr>
          <w:rFonts w:ascii="Times New Roman" w:eastAsia="Calibri" w:hAnsi="Times New Roman" w:cs="Times New Roman"/>
          <w:sz w:val="24"/>
          <w:szCs w:val="24"/>
        </w:rPr>
      </w:pPr>
    </w:p>
    <w:p w14:paraId="2F64DD9B" w14:textId="77777777" w:rsidR="00DA1EFD" w:rsidRDefault="00DA1EFD" w:rsidP="00DA1EFD">
      <w:pPr>
        <w:spacing w:after="0" w:line="240" w:lineRule="auto"/>
        <w:rPr>
          <w:rFonts w:ascii="Times New Roman" w:eastAsia="Calibri" w:hAnsi="Times New Roman" w:cs="Times New Roman"/>
          <w:sz w:val="24"/>
          <w:szCs w:val="24"/>
        </w:rPr>
      </w:pPr>
    </w:p>
    <w:p w14:paraId="4B9649D1" w14:textId="77777777" w:rsidR="00DA1EFD" w:rsidRDefault="00DA1EFD" w:rsidP="00DA1EFD">
      <w:pPr>
        <w:spacing w:after="0" w:line="240" w:lineRule="auto"/>
        <w:rPr>
          <w:rFonts w:ascii="Times New Roman" w:eastAsia="Calibri" w:hAnsi="Times New Roman" w:cs="Times New Roman"/>
          <w:sz w:val="24"/>
          <w:szCs w:val="24"/>
        </w:rPr>
      </w:pPr>
    </w:p>
    <w:p w14:paraId="5F9AADD7" w14:textId="77777777" w:rsidR="00DA1EFD" w:rsidRDefault="00DA1EFD" w:rsidP="00DA1EFD">
      <w:pPr>
        <w:spacing w:after="0" w:line="240" w:lineRule="auto"/>
        <w:rPr>
          <w:rFonts w:ascii="Times New Roman" w:eastAsia="Calibri" w:hAnsi="Times New Roman" w:cs="Times New Roman"/>
          <w:sz w:val="24"/>
          <w:szCs w:val="24"/>
        </w:rPr>
      </w:pPr>
    </w:p>
    <w:p w14:paraId="4C0C05EB" w14:textId="77777777" w:rsidR="00DA1EFD" w:rsidRDefault="00DA1EFD" w:rsidP="00DA1EFD">
      <w:pPr>
        <w:spacing w:after="0" w:line="240" w:lineRule="auto"/>
        <w:rPr>
          <w:rFonts w:ascii="Times New Roman" w:eastAsia="Calibri" w:hAnsi="Times New Roman" w:cs="Times New Roman"/>
          <w:sz w:val="24"/>
          <w:szCs w:val="24"/>
        </w:rPr>
      </w:pPr>
    </w:p>
    <w:p w14:paraId="044BE908" w14:textId="77777777" w:rsidR="00DA1EFD" w:rsidRDefault="00DA1EFD" w:rsidP="00DA1EFD">
      <w:pPr>
        <w:spacing w:after="0" w:line="240" w:lineRule="auto"/>
        <w:rPr>
          <w:rFonts w:ascii="Times New Roman" w:eastAsia="Calibri" w:hAnsi="Times New Roman" w:cs="Times New Roman"/>
          <w:sz w:val="24"/>
          <w:szCs w:val="24"/>
        </w:rPr>
      </w:pPr>
    </w:p>
    <w:p w14:paraId="6F379785" w14:textId="77777777" w:rsidR="00DA1EFD" w:rsidRDefault="00DA1EFD" w:rsidP="00DA1EFD">
      <w:pPr>
        <w:spacing w:after="0" w:line="240" w:lineRule="auto"/>
        <w:rPr>
          <w:rFonts w:ascii="Times New Roman" w:eastAsia="Calibri" w:hAnsi="Times New Roman" w:cs="Times New Roman"/>
          <w:sz w:val="24"/>
          <w:szCs w:val="24"/>
        </w:rPr>
      </w:pPr>
    </w:p>
    <w:p w14:paraId="42BCAB53" w14:textId="77777777" w:rsidR="00DA1EFD" w:rsidRDefault="00DA1EFD" w:rsidP="00DA1EFD">
      <w:pPr>
        <w:spacing w:after="0" w:line="240" w:lineRule="auto"/>
        <w:rPr>
          <w:rFonts w:ascii="Times New Roman" w:eastAsia="Calibri" w:hAnsi="Times New Roman" w:cs="Times New Roman"/>
          <w:sz w:val="24"/>
          <w:szCs w:val="24"/>
        </w:rPr>
      </w:pPr>
    </w:p>
    <w:p w14:paraId="5B05591B" w14:textId="77777777" w:rsidR="00DA1EFD" w:rsidRDefault="00DA1EFD" w:rsidP="00DA1EFD">
      <w:pPr>
        <w:spacing w:after="0" w:line="240" w:lineRule="auto"/>
        <w:rPr>
          <w:rFonts w:ascii="Times New Roman" w:eastAsia="Calibri" w:hAnsi="Times New Roman" w:cs="Times New Roman"/>
          <w:sz w:val="24"/>
          <w:szCs w:val="24"/>
        </w:rPr>
      </w:pPr>
    </w:p>
    <w:p w14:paraId="7738455C" w14:textId="77777777" w:rsidR="00DA1EFD" w:rsidRDefault="00DA1EFD" w:rsidP="00DA1EFD">
      <w:pPr>
        <w:spacing w:after="0" w:line="240" w:lineRule="auto"/>
        <w:rPr>
          <w:rFonts w:ascii="Times New Roman" w:eastAsia="Calibri" w:hAnsi="Times New Roman" w:cs="Times New Roman"/>
          <w:sz w:val="24"/>
          <w:szCs w:val="24"/>
        </w:rPr>
      </w:pPr>
    </w:p>
    <w:p w14:paraId="44C9D17C" w14:textId="77777777" w:rsidR="00DA1EFD" w:rsidRPr="00023D37" w:rsidRDefault="00DA1EFD" w:rsidP="00DA1EFD">
      <w:pPr>
        <w:spacing w:after="0" w:line="240" w:lineRule="auto"/>
        <w:rPr>
          <w:rFonts w:ascii="Times New Roman" w:eastAsia="Calibri" w:hAnsi="Times New Roman" w:cs="Times New Roman"/>
          <w:sz w:val="24"/>
          <w:szCs w:val="24"/>
        </w:rPr>
      </w:pPr>
    </w:p>
    <w:p w14:paraId="0D764DA7" w14:textId="77777777" w:rsidR="00DA1EFD" w:rsidRPr="00A92751" w:rsidRDefault="00DA1EFD" w:rsidP="00DA1EFD">
      <w:pPr>
        <w:spacing w:after="0" w:line="240" w:lineRule="auto"/>
        <w:rPr>
          <w:rFonts w:ascii="Times New Roman" w:eastAsia="Calibri" w:hAnsi="Times New Roman" w:cs="Times New Roman"/>
          <w:sz w:val="24"/>
          <w:szCs w:val="24"/>
        </w:rPr>
      </w:pPr>
      <w:r w:rsidRPr="007015FA">
        <w:rPr>
          <w:rFonts w:ascii="Times New Roman" w:eastAsia="Calibri" w:hAnsi="Times New Roman" w:cs="Times New Roman"/>
          <w:sz w:val="24"/>
          <w:szCs w:val="24"/>
        </w:rPr>
        <w:t>Table S4</w:t>
      </w:r>
      <w:r w:rsidRPr="00A92751">
        <w:rPr>
          <w:rFonts w:ascii="Times New Roman" w:eastAsia="Calibri" w:hAnsi="Times New Roman" w:cs="Times New Roman"/>
          <w:sz w:val="24"/>
          <w:szCs w:val="24"/>
        </w:rPr>
        <w:t>: Estimated Growth Parameters from Models with Follow-Up Extended to 24 Months</w:t>
      </w:r>
    </w:p>
    <w:p w14:paraId="0E8DBDB6" w14:textId="77777777" w:rsidR="00DA1EFD" w:rsidRPr="00A7678C" w:rsidRDefault="00DA1EFD" w:rsidP="00DA1EFD">
      <w:pPr>
        <w:spacing w:after="0" w:line="240" w:lineRule="auto"/>
        <w:rPr>
          <w:rFonts w:ascii="Times New Roman" w:eastAsia="Calibri"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65"/>
        <w:gridCol w:w="1080"/>
        <w:gridCol w:w="1710"/>
        <w:gridCol w:w="1350"/>
        <w:gridCol w:w="1890"/>
        <w:gridCol w:w="2250"/>
        <w:gridCol w:w="1710"/>
        <w:gridCol w:w="1795"/>
      </w:tblGrid>
      <w:tr w:rsidR="00DA1EFD" w:rsidRPr="00A7678C" w14:paraId="2D88878A" w14:textId="77777777" w:rsidTr="00A92751">
        <w:tc>
          <w:tcPr>
            <w:tcW w:w="1165" w:type="dxa"/>
            <w:vMerge w:val="restart"/>
            <w:tcBorders>
              <w:top w:val="single" w:sz="4" w:space="0" w:color="auto"/>
            </w:tcBorders>
            <w:vAlign w:val="center"/>
          </w:tcPr>
          <w:p w14:paraId="6EB3B1E0" w14:textId="77777777" w:rsidR="00DA1EFD" w:rsidRPr="00A7678C" w:rsidRDefault="00DA1EFD" w:rsidP="00A92751">
            <w:pPr>
              <w:rPr>
                <w:rFonts w:ascii="Times New Roman" w:eastAsia="Calibri" w:hAnsi="Times New Roman" w:cs="Times New Roman"/>
                <w:b/>
                <w:sz w:val="16"/>
                <w:szCs w:val="16"/>
              </w:rPr>
            </w:pPr>
            <w:r w:rsidRPr="00A7678C">
              <w:rPr>
                <w:rFonts w:ascii="Times New Roman" w:eastAsia="Calibri" w:hAnsi="Times New Roman" w:cs="Times New Roman"/>
                <w:b/>
                <w:sz w:val="16"/>
                <w:szCs w:val="16"/>
              </w:rPr>
              <w:t>Analysis</w:t>
            </w:r>
          </w:p>
        </w:tc>
        <w:tc>
          <w:tcPr>
            <w:tcW w:w="1080" w:type="dxa"/>
            <w:vMerge w:val="restart"/>
            <w:tcBorders>
              <w:top w:val="single" w:sz="4" w:space="0" w:color="auto"/>
            </w:tcBorders>
            <w:vAlign w:val="center"/>
          </w:tcPr>
          <w:p w14:paraId="7EBBD881" w14:textId="77777777" w:rsidR="00DA1EFD" w:rsidRPr="00A7678C" w:rsidRDefault="00DA1EFD" w:rsidP="00A92751">
            <w:pPr>
              <w:rPr>
                <w:rFonts w:ascii="Times New Roman" w:eastAsia="Calibri" w:hAnsi="Times New Roman" w:cs="Times New Roman"/>
                <w:b/>
                <w:sz w:val="16"/>
                <w:szCs w:val="16"/>
              </w:rPr>
            </w:pPr>
            <w:r w:rsidRPr="00A7678C">
              <w:rPr>
                <w:rFonts w:ascii="Times New Roman" w:eastAsia="Calibri" w:hAnsi="Times New Roman" w:cs="Times New Roman"/>
                <w:b/>
                <w:sz w:val="16"/>
                <w:szCs w:val="16"/>
              </w:rPr>
              <w:t>Metric</w:t>
            </w:r>
          </w:p>
        </w:tc>
        <w:tc>
          <w:tcPr>
            <w:tcW w:w="1710" w:type="dxa"/>
            <w:vMerge w:val="restart"/>
            <w:tcBorders>
              <w:top w:val="single" w:sz="4" w:space="0" w:color="auto"/>
            </w:tcBorders>
            <w:vAlign w:val="center"/>
          </w:tcPr>
          <w:p w14:paraId="076DD011" w14:textId="77777777" w:rsidR="00DA1EFD" w:rsidRPr="00A7678C" w:rsidRDefault="00DA1EFD" w:rsidP="00A92751">
            <w:pPr>
              <w:rPr>
                <w:rFonts w:ascii="Times New Roman" w:eastAsia="Calibri" w:hAnsi="Times New Roman" w:cs="Times New Roman"/>
                <w:b/>
                <w:sz w:val="16"/>
                <w:szCs w:val="16"/>
              </w:rPr>
            </w:pPr>
            <w:r w:rsidRPr="00A7678C">
              <w:rPr>
                <w:rFonts w:ascii="Times New Roman" w:eastAsia="Calibri" w:hAnsi="Times New Roman" w:cs="Times New Roman"/>
                <w:b/>
                <w:sz w:val="16"/>
                <w:szCs w:val="16"/>
              </w:rPr>
              <w:t>Group</w:t>
            </w:r>
          </w:p>
        </w:tc>
        <w:tc>
          <w:tcPr>
            <w:tcW w:w="5490" w:type="dxa"/>
            <w:gridSpan w:val="3"/>
            <w:tcBorders>
              <w:top w:val="single" w:sz="4" w:space="0" w:color="auto"/>
              <w:bottom w:val="single" w:sz="4" w:space="0" w:color="auto"/>
            </w:tcBorders>
            <w:vAlign w:val="center"/>
          </w:tcPr>
          <w:p w14:paraId="1AD3D1C1" w14:textId="77777777" w:rsidR="00DA1EFD" w:rsidRPr="00A7678C" w:rsidRDefault="00DA1EFD" w:rsidP="00A92751">
            <w:pPr>
              <w:jc w:val="center"/>
              <w:rPr>
                <w:rFonts w:ascii="Times New Roman" w:eastAsia="Calibri" w:hAnsi="Times New Roman" w:cs="Times New Roman"/>
                <w:b/>
                <w:sz w:val="16"/>
                <w:szCs w:val="16"/>
              </w:rPr>
            </w:pPr>
            <w:r w:rsidRPr="00A7678C">
              <w:rPr>
                <w:rFonts w:ascii="Times New Roman" w:eastAsia="Calibri" w:hAnsi="Times New Roman" w:cs="Times New Roman"/>
                <w:b/>
                <w:sz w:val="16"/>
                <w:szCs w:val="16"/>
              </w:rPr>
              <w:t>Growth Parameter</w:t>
            </w:r>
          </w:p>
        </w:tc>
        <w:tc>
          <w:tcPr>
            <w:tcW w:w="1710" w:type="dxa"/>
            <w:vMerge w:val="restart"/>
            <w:tcBorders>
              <w:top w:val="single" w:sz="4" w:space="0" w:color="auto"/>
            </w:tcBorders>
            <w:vAlign w:val="center"/>
          </w:tcPr>
          <w:p w14:paraId="4B2287B8" w14:textId="77777777" w:rsidR="00DA1EFD" w:rsidRPr="00A7678C" w:rsidRDefault="00DA1EFD" w:rsidP="00A92751">
            <w:pPr>
              <w:rPr>
                <w:rFonts w:ascii="Times New Roman" w:eastAsia="Calibri" w:hAnsi="Times New Roman" w:cs="Times New Roman"/>
                <w:b/>
                <w:sz w:val="16"/>
                <w:szCs w:val="16"/>
              </w:rPr>
            </w:pPr>
            <w:r w:rsidRPr="00A7678C">
              <w:rPr>
                <w:rFonts w:ascii="Times New Roman" w:eastAsia="Calibri" w:hAnsi="Times New Roman" w:cs="Times New Roman"/>
                <w:b/>
                <w:sz w:val="16"/>
                <w:szCs w:val="16"/>
              </w:rPr>
              <w:t>Which between-group differences</w:t>
            </w:r>
            <w:r w:rsidRPr="00A7678C">
              <w:rPr>
                <w:rFonts w:ascii="Times New Roman" w:eastAsia="Calibri" w:hAnsi="Times New Roman" w:cs="Times New Roman"/>
                <w:b/>
                <w:sz w:val="16"/>
                <w:szCs w:val="16"/>
              </w:rPr>
              <w:br/>
              <w:t>in β</w:t>
            </w:r>
            <w:r w:rsidRPr="00A7678C">
              <w:rPr>
                <w:rFonts w:ascii="Times New Roman" w:eastAsia="Calibri" w:hAnsi="Times New Roman" w:cs="Times New Roman"/>
                <w:b/>
                <w:sz w:val="16"/>
                <w:szCs w:val="16"/>
                <w:vertAlign w:val="subscript"/>
              </w:rPr>
              <w:t xml:space="preserve">1 </w:t>
            </w:r>
            <w:r w:rsidRPr="00A7678C">
              <w:rPr>
                <w:rFonts w:ascii="Times New Roman" w:eastAsia="Calibri" w:hAnsi="Times New Roman" w:cs="Times New Roman"/>
                <w:b/>
                <w:sz w:val="16"/>
                <w:szCs w:val="16"/>
              </w:rPr>
              <w:t>are significant?</w:t>
            </w:r>
          </w:p>
        </w:tc>
        <w:tc>
          <w:tcPr>
            <w:tcW w:w="1795" w:type="dxa"/>
            <w:vMerge w:val="restart"/>
            <w:tcBorders>
              <w:top w:val="single" w:sz="4" w:space="0" w:color="auto"/>
            </w:tcBorders>
            <w:vAlign w:val="center"/>
          </w:tcPr>
          <w:p w14:paraId="06BD76F0" w14:textId="77777777" w:rsidR="00DA1EFD" w:rsidRPr="00A7678C" w:rsidRDefault="00DA1EFD" w:rsidP="00A92751">
            <w:pPr>
              <w:rPr>
                <w:rFonts w:ascii="Times New Roman" w:eastAsia="Calibri" w:hAnsi="Times New Roman" w:cs="Times New Roman"/>
                <w:b/>
                <w:sz w:val="16"/>
                <w:szCs w:val="16"/>
              </w:rPr>
            </w:pPr>
            <w:r w:rsidRPr="00A7678C">
              <w:rPr>
                <w:rFonts w:ascii="Times New Roman" w:eastAsia="Calibri" w:hAnsi="Times New Roman" w:cs="Times New Roman"/>
                <w:b/>
                <w:sz w:val="16"/>
                <w:szCs w:val="16"/>
              </w:rPr>
              <w:t>Which between-</w:t>
            </w:r>
            <w:r w:rsidRPr="00A7678C">
              <w:rPr>
                <w:rFonts w:ascii="Times New Roman" w:eastAsia="Calibri" w:hAnsi="Times New Roman" w:cs="Times New Roman"/>
                <w:b/>
                <w:sz w:val="16"/>
                <w:szCs w:val="16"/>
              </w:rPr>
              <w:br/>
              <w:t>group differences</w:t>
            </w:r>
            <w:r w:rsidRPr="00A7678C">
              <w:rPr>
                <w:rFonts w:ascii="Times New Roman" w:eastAsia="Calibri" w:hAnsi="Times New Roman" w:cs="Times New Roman"/>
                <w:b/>
                <w:sz w:val="16"/>
                <w:szCs w:val="16"/>
              </w:rPr>
              <w:br/>
              <w:t>in β</w:t>
            </w:r>
            <w:r w:rsidRPr="00A7678C">
              <w:rPr>
                <w:rFonts w:ascii="Times New Roman" w:eastAsia="Calibri" w:hAnsi="Times New Roman" w:cs="Times New Roman"/>
                <w:b/>
                <w:sz w:val="16"/>
                <w:szCs w:val="16"/>
                <w:vertAlign w:val="subscript"/>
              </w:rPr>
              <w:t xml:space="preserve">2 </w:t>
            </w:r>
            <w:r w:rsidRPr="00A7678C">
              <w:rPr>
                <w:rFonts w:ascii="Times New Roman" w:eastAsia="Calibri" w:hAnsi="Times New Roman" w:cs="Times New Roman"/>
                <w:b/>
                <w:sz w:val="16"/>
                <w:szCs w:val="16"/>
              </w:rPr>
              <w:t>are significant?</w:t>
            </w:r>
          </w:p>
        </w:tc>
      </w:tr>
      <w:tr w:rsidR="00DA1EFD" w:rsidRPr="00A7678C" w14:paraId="7F0BEE07" w14:textId="77777777" w:rsidTr="00A92751">
        <w:tc>
          <w:tcPr>
            <w:tcW w:w="1165" w:type="dxa"/>
            <w:vMerge/>
            <w:tcBorders>
              <w:bottom w:val="single" w:sz="4" w:space="0" w:color="auto"/>
            </w:tcBorders>
          </w:tcPr>
          <w:p w14:paraId="69C4955E" w14:textId="77777777" w:rsidR="00DA1EFD" w:rsidRPr="00A7678C" w:rsidRDefault="00DA1EFD" w:rsidP="00A92751">
            <w:pPr>
              <w:rPr>
                <w:rFonts w:ascii="Times New Roman" w:eastAsia="Calibri" w:hAnsi="Times New Roman" w:cs="Times New Roman"/>
                <w:sz w:val="16"/>
                <w:szCs w:val="16"/>
              </w:rPr>
            </w:pPr>
          </w:p>
        </w:tc>
        <w:tc>
          <w:tcPr>
            <w:tcW w:w="1080" w:type="dxa"/>
            <w:vMerge/>
            <w:tcBorders>
              <w:bottom w:val="single" w:sz="4" w:space="0" w:color="auto"/>
            </w:tcBorders>
          </w:tcPr>
          <w:p w14:paraId="35A327FE" w14:textId="77777777" w:rsidR="00DA1EFD" w:rsidRPr="00A7678C" w:rsidRDefault="00DA1EFD" w:rsidP="00A92751">
            <w:pPr>
              <w:rPr>
                <w:rFonts w:ascii="Times New Roman" w:eastAsia="Calibri" w:hAnsi="Times New Roman" w:cs="Times New Roman"/>
                <w:sz w:val="16"/>
                <w:szCs w:val="16"/>
              </w:rPr>
            </w:pPr>
          </w:p>
        </w:tc>
        <w:tc>
          <w:tcPr>
            <w:tcW w:w="1710" w:type="dxa"/>
            <w:vMerge/>
            <w:tcBorders>
              <w:bottom w:val="single" w:sz="4" w:space="0" w:color="auto"/>
            </w:tcBorders>
          </w:tcPr>
          <w:p w14:paraId="4F4203E1" w14:textId="77777777" w:rsidR="00DA1EFD" w:rsidRPr="00A7678C" w:rsidRDefault="00DA1EFD" w:rsidP="00A92751">
            <w:pPr>
              <w:rPr>
                <w:rFonts w:ascii="Times New Roman" w:eastAsia="Calibri" w:hAnsi="Times New Roman" w:cs="Times New Roman"/>
                <w:sz w:val="16"/>
                <w:szCs w:val="16"/>
              </w:rPr>
            </w:pPr>
          </w:p>
        </w:tc>
        <w:tc>
          <w:tcPr>
            <w:tcW w:w="1350" w:type="dxa"/>
            <w:tcBorders>
              <w:top w:val="single" w:sz="4" w:space="0" w:color="auto"/>
              <w:bottom w:val="single" w:sz="4" w:space="0" w:color="auto"/>
            </w:tcBorders>
          </w:tcPr>
          <w:p w14:paraId="329BA8F4" w14:textId="77777777" w:rsidR="00DA1EFD" w:rsidRPr="00A7678C" w:rsidRDefault="00DA1EFD" w:rsidP="00A92751">
            <w:pPr>
              <w:rPr>
                <w:rFonts w:ascii="Times New Roman" w:eastAsia="Calibri" w:hAnsi="Times New Roman" w:cs="Times New Roman"/>
                <w:b/>
                <w:sz w:val="16"/>
                <w:szCs w:val="16"/>
              </w:rPr>
            </w:pPr>
            <w:r w:rsidRPr="00A7678C">
              <w:rPr>
                <w:rFonts w:ascii="Times New Roman" w:eastAsia="Calibri" w:hAnsi="Times New Roman" w:cs="Times New Roman"/>
                <w:b/>
                <w:sz w:val="16"/>
                <w:szCs w:val="16"/>
              </w:rPr>
              <w:t>β</w:t>
            </w:r>
            <w:r w:rsidRPr="00A7678C">
              <w:rPr>
                <w:rFonts w:ascii="Times New Roman" w:eastAsia="Calibri" w:hAnsi="Times New Roman" w:cs="Times New Roman"/>
                <w:b/>
                <w:sz w:val="16"/>
                <w:szCs w:val="16"/>
                <w:vertAlign w:val="subscript"/>
              </w:rPr>
              <w:t>0</w:t>
            </w:r>
            <w:r w:rsidRPr="00A7678C">
              <w:rPr>
                <w:rFonts w:ascii="Times New Roman" w:eastAsia="Calibri" w:hAnsi="Times New Roman" w:cs="Times New Roman"/>
                <w:b/>
                <w:sz w:val="16"/>
                <w:szCs w:val="16"/>
                <w:vertAlign w:val="subscript"/>
              </w:rPr>
              <w:br/>
            </w:r>
            <w:r w:rsidRPr="00A7678C">
              <w:rPr>
                <w:rFonts w:ascii="Times New Roman" w:eastAsia="Calibri" w:hAnsi="Times New Roman" w:cs="Times New Roman"/>
                <w:b/>
                <w:sz w:val="16"/>
                <w:szCs w:val="16"/>
              </w:rPr>
              <w:t>Intercept</w:t>
            </w:r>
          </w:p>
        </w:tc>
        <w:tc>
          <w:tcPr>
            <w:tcW w:w="1890" w:type="dxa"/>
            <w:tcBorders>
              <w:top w:val="single" w:sz="4" w:space="0" w:color="auto"/>
              <w:bottom w:val="single" w:sz="4" w:space="0" w:color="auto"/>
            </w:tcBorders>
          </w:tcPr>
          <w:p w14:paraId="18AD66CB" w14:textId="77777777" w:rsidR="00DA1EFD" w:rsidRPr="00A7678C" w:rsidRDefault="00DA1EFD" w:rsidP="00A92751">
            <w:pPr>
              <w:rPr>
                <w:rFonts w:ascii="Times New Roman" w:eastAsia="Calibri" w:hAnsi="Times New Roman" w:cs="Times New Roman"/>
                <w:b/>
                <w:sz w:val="16"/>
                <w:szCs w:val="16"/>
                <w:vertAlign w:val="subscript"/>
              </w:rPr>
            </w:pPr>
            <w:r w:rsidRPr="00A7678C">
              <w:rPr>
                <w:rFonts w:ascii="Times New Roman" w:eastAsia="Calibri" w:hAnsi="Times New Roman" w:cs="Times New Roman"/>
                <w:b/>
                <w:sz w:val="16"/>
                <w:szCs w:val="16"/>
              </w:rPr>
              <w:t>β</w:t>
            </w:r>
            <w:r w:rsidRPr="00A7678C">
              <w:rPr>
                <w:rFonts w:ascii="Times New Roman" w:eastAsia="Calibri" w:hAnsi="Times New Roman" w:cs="Times New Roman"/>
                <w:b/>
                <w:sz w:val="16"/>
                <w:szCs w:val="16"/>
                <w:vertAlign w:val="subscript"/>
              </w:rPr>
              <w:t>1</w:t>
            </w:r>
          </w:p>
          <w:p w14:paraId="4F4D3E88" w14:textId="77777777" w:rsidR="00DA1EFD" w:rsidRPr="00A7678C" w:rsidRDefault="00DA1EFD" w:rsidP="00A92751">
            <w:pPr>
              <w:rPr>
                <w:rFonts w:ascii="Times New Roman" w:eastAsia="Calibri" w:hAnsi="Times New Roman" w:cs="Times New Roman"/>
                <w:b/>
                <w:sz w:val="16"/>
                <w:szCs w:val="16"/>
              </w:rPr>
            </w:pPr>
            <w:r>
              <w:rPr>
                <w:rFonts w:ascii="Times New Roman" w:eastAsia="Calibri" w:hAnsi="Times New Roman" w:cs="Times New Roman"/>
                <w:b/>
                <w:sz w:val="16"/>
                <w:szCs w:val="16"/>
              </w:rPr>
              <w:t>Growth per month</w:t>
            </w:r>
            <w:r>
              <w:rPr>
                <w:rFonts w:ascii="Times New Roman" w:eastAsia="Calibri" w:hAnsi="Times New Roman" w:cs="Times New Roman"/>
                <w:b/>
                <w:sz w:val="16"/>
                <w:szCs w:val="16"/>
              </w:rPr>
              <w:br/>
              <w:t xml:space="preserve">prior to </w:t>
            </w:r>
            <w:r w:rsidRPr="00A7678C">
              <w:rPr>
                <w:rFonts w:ascii="Times New Roman" w:eastAsia="Calibri" w:hAnsi="Times New Roman" w:cs="Times New Roman"/>
                <w:b/>
                <w:sz w:val="16"/>
                <w:szCs w:val="16"/>
              </w:rPr>
              <w:t>randomization</w:t>
            </w:r>
            <w:r>
              <w:rPr>
                <w:rFonts w:ascii="Times New Roman" w:eastAsia="Calibri" w:hAnsi="Times New Roman" w:cs="Times New Roman"/>
                <w:b/>
                <w:sz w:val="16"/>
                <w:szCs w:val="16"/>
              </w:rPr>
              <w:t xml:space="preserve"> to WRT</w:t>
            </w:r>
          </w:p>
        </w:tc>
        <w:tc>
          <w:tcPr>
            <w:tcW w:w="2250" w:type="dxa"/>
            <w:tcBorders>
              <w:top w:val="single" w:sz="4" w:space="0" w:color="auto"/>
              <w:bottom w:val="single" w:sz="4" w:space="0" w:color="auto"/>
            </w:tcBorders>
          </w:tcPr>
          <w:p w14:paraId="6164B781" w14:textId="77777777" w:rsidR="00DA1EFD" w:rsidRPr="00A7678C" w:rsidRDefault="00DA1EFD" w:rsidP="00A92751">
            <w:pPr>
              <w:rPr>
                <w:rFonts w:ascii="Times New Roman" w:eastAsia="Calibri" w:hAnsi="Times New Roman" w:cs="Times New Roman"/>
                <w:b/>
                <w:sz w:val="16"/>
                <w:szCs w:val="16"/>
                <w:vertAlign w:val="subscript"/>
              </w:rPr>
            </w:pPr>
            <w:r w:rsidRPr="00A7678C">
              <w:rPr>
                <w:rFonts w:ascii="Times New Roman" w:eastAsia="Calibri" w:hAnsi="Times New Roman" w:cs="Times New Roman"/>
                <w:b/>
                <w:sz w:val="16"/>
                <w:szCs w:val="16"/>
              </w:rPr>
              <w:t>β</w:t>
            </w:r>
            <w:r w:rsidRPr="00A7678C">
              <w:rPr>
                <w:rFonts w:ascii="Times New Roman" w:eastAsia="Calibri" w:hAnsi="Times New Roman" w:cs="Times New Roman"/>
                <w:b/>
                <w:sz w:val="16"/>
                <w:szCs w:val="16"/>
                <w:vertAlign w:val="subscript"/>
              </w:rPr>
              <w:t>2</w:t>
            </w:r>
          </w:p>
          <w:p w14:paraId="6FE0B05E" w14:textId="77777777" w:rsidR="00DA1EFD" w:rsidRPr="00A7678C" w:rsidRDefault="00DA1EFD" w:rsidP="00A92751">
            <w:pPr>
              <w:rPr>
                <w:rFonts w:ascii="Times New Roman" w:eastAsia="Calibri" w:hAnsi="Times New Roman" w:cs="Times New Roman"/>
                <w:b/>
                <w:sz w:val="16"/>
                <w:szCs w:val="16"/>
              </w:rPr>
            </w:pPr>
            <w:r>
              <w:rPr>
                <w:rFonts w:ascii="Times New Roman" w:eastAsia="Calibri" w:hAnsi="Times New Roman" w:cs="Times New Roman"/>
                <w:b/>
                <w:sz w:val="16"/>
                <w:szCs w:val="16"/>
              </w:rPr>
              <w:t>Change in growth per month</w:t>
            </w:r>
            <w:r>
              <w:rPr>
                <w:rFonts w:ascii="Times New Roman" w:eastAsia="Calibri" w:hAnsi="Times New Roman" w:cs="Times New Roman"/>
                <w:b/>
                <w:sz w:val="16"/>
                <w:szCs w:val="16"/>
              </w:rPr>
              <w:br/>
              <w:t xml:space="preserve">at </w:t>
            </w:r>
            <w:r w:rsidRPr="00A7678C">
              <w:rPr>
                <w:rFonts w:ascii="Times New Roman" w:eastAsia="Calibri" w:hAnsi="Times New Roman" w:cs="Times New Roman"/>
                <w:b/>
                <w:sz w:val="16"/>
                <w:szCs w:val="16"/>
              </w:rPr>
              <w:t>randomization</w:t>
            </w:r>
            <w:r>
              <w:rPr>
                <w:rFonts w:ascii="Times New Roman" w:eastAsia="Calibri" w:hAnsi="Times New Roman" w:cs="Times New Roman"/>
                <w:b/>
                <w:sz w:val="16"/>
                <w:szCs w:val="16"/>
              </w:rPr>
              <w:t xml:space="preserve"> to WRT</w:t>
            </w:r>
          </w:p>
        </w:tc>
        <w:tc>
          <w:tcPr>
            <w:tcW w:w="1710" w:type="dxa"/>
            <w:vMerge/>
            <w:tcBorders>
              <w:bottom w:val="single" w:sz="4" w:space="0" w:color="auto"/>
            </w:tcBorders>
          </w:tcPr>
          <w:p w14:paraId="19DB048E" w14:textId="77777777" w:rsidR="00DA1EFD" w:rsidRPr="00A7678C" w:rsidRDefault="00DA1EFD" w:rsidP="00A92751">
            <w:pPr>
              <w:rPr>
                <w:rFonts w:ascii="Times New Roman" w:eastAsia="Calibri" w:hAnsi="Times New Roman" w:cs="Times New Roman"/>
                <w:sz w:val="16"/>
                <w:szCs w:val="16"/>
              </w:rPr>
            </w:pPr>
          </w:p>
        </w:tc>
        <w:tc>
          <w:tcPr>
            <w:tcW w:w="1795" w:type="dxa"/>
            <w:vMerge/>
            <w:tcBorders>
              <w:bottom w:val="single" w:sz="4" w:space="0" w:color="auto"/>
            </w:tcBorders>
          </w:tcPr>
          <w:p w14:paraId="024A7F8D" w14:textId="77777777" w:rsidR="00DA1EFD" w:rsidRPr="00A7678C" w:rsidRDefault="00DA1EFD" w:rsidP="00A92751">
            <w:pPr>
              <w:rPr>
                <w:rFonts w:ascii="Times New Roman" w:eastAsia="Calibri" w:hAnsi="Times New Roman" w:cs="Times New Roman"/>
                <w:sz w:val="16"/>
                <w:szCs w:val="16"/>
              </w:rPr>
            </w:pPr>
          </w:p>
        </w:tc>
      </w:tr>
      <w:tr w:rsidR="00DA1EFD" w:rsidRPr="00A7678C" w14:paraId="0A03E539" w14:textId="77777777" w:rsidTr="00A92751">
        <w:trPr>
          <w:trHeight w:val="261"/>
        </w:trPr>
        <w:tc>
          <w:tcPr>
            <w:tcW w:w="1165" w:type="dxa"/>
            <w:tcBorders>
              <w:top w:val="single" w:sz="4" w:space="0" w:color="auto"/>
            </w:tcBorders>
            <w:vAlign w:val="center"/>
          </w:tcPr>
          <w:p w14:paraId="07B79063"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Intent-to-treat</w:t>
            </w:r>
          </w:p>
        </w:tc>
        <w:tc>
          <w:tcPr>
            <w:tcW w:w="1080" w:type="dxa"/>
            <w:tcBorders>
              <w:top w:val="single" w:sz="4" w:space="0" w:color="auto"/>
            </w:tcBorders>
            <w:vAlign w:val="center"/>
          </w:tcPr>
          <w:p w14:paraId="282AEA87"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Weight (kg)</w:t>
            </w:r>
          </w:p>
        </w:tc>
        <w:tc>
          <w:tcPr>
            <w:tcW w:w="1710" w:type="dxa"/>
            <w:tcBorders>
              <w:top w:val="single" w:sz="4" w:space="0" w:color="auto"/>
            </w:tcBorders>
            <w:vAlign w:val="center"/>
          </w:tcPr>
          <w:p w14:paraId="1173F83D"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Monitoring</w:t>
            </w:r>
          </w:p>
        </w:tc>
        <w:tc>
          <w:tcPr>
            <w:tcW w:w="1350" w:type="dxa"/>
            <w:tcBorders>
              <w:top w:val="single" w:sz="4" w:space="0" w:color="auto"/>
            </w:tcBorders>
            <w:vAlign w:val="center"/>
          </w:tcPr>
          <w:p w14:paraId="290702AB"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26.6 (0.8) ***</w:t>
            </w:r>
          </w:p>
        </w:tc>
        <w:tc>
          <w:tcPr>
            <w:tcW w:w="1890" w:type="dxa"/>
            <w:tcBorders>
              <w:top w:val="single" w:sz="4" w:space="0" w:color="auto"/>
            </w:tcBorders>
            <w:vAlign w:val="center"/>
          </w:tcPr>
          <w:p w14:paraId="0CFE310B"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 xml:space="preserve">+0.044 (0.042) </w:t>
            </w:r>
          </w:p>
        </w:tc>
        <w:tc>
          <w:tcPr>
            <w:tcW w:w="2250" w:type="dxa"/>
            <w:tcBorders>
              <w:top w:val="single" w:sz="4" w:space="0" w:color="auto"/>
            </w:tcBorders>
            <w:vAlign w:val="center"/>
          </w:tcPr>
          <w:p w14:paraId="0EAC1B16"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+0.232 (0.049) ***</w:t>
            </w:r>
          </w:p>
        </w:tc>
        <w:tc>
          <w:tcPr>
            <w:tcW w:w="1710" w:type="dxa"/>
            <w:vMerge w:val="restart"/>
            <w:tcBorders>
              <w:top w:val="single" w:sz="4" w:space="0" w:color="auto"/>
            </w:tcBorders>
            <w:vAlign w:val="center"/>
          </w:tcPr>
          <w:p w14:paraId="7B97D548"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None</w:t>
            </w:r>
          </w:p>
        </w:tc>
        <w:tc>
          <w:tcPr>
            <w:tcW w:w="1795" w:type="dxa"/>
            <w:vMerge w:val="restart"/>
            <w:tcBorders>
              <w:top w:val="single" w:sz="4" w:space="0" w:color="auto"/>
            </w:tcBorders>
            <w:vAlign w:val="center"/>
          </w:tcPr>
          <w:p w14:paraId="0ADE3780"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None</w:t>
            </w:r>
          </w:p>
        </w:tc>
      </w:tr>
      <w:tr w:rsidR="00DA1EFD" w:rsidRPr="00A7678C" w14:paraId="29E5870B" w14:textId="77777777" w:rsidTr="00A92751">
        <w:trPr>
          <w:trHeight w:val="261"/>
        </w:trPr>
        <w:tc>
          <w:tcPr>
            <w:tcW w:w="1165" w:type="dxa"/>
            <w:vAlign w:val="center"/>
          </w:tcPr>
          <w:p w14:paraId="527D6644" w14:textId="77777777" w:rsidR="00DA1EFD" w:rsidRPr="00A7678C" w:rsidRDefault="00DA1EFD" w:rsidP="00A92751">
            <w:pPr>
              <w:rPr>
                <w:rFonts w:ascii="Times New Roman" w:eastAsia="Calibri" w:hAnsi="Times New Roman" w:cs="Times New Roman"/>
                <w:sz w:val="16"/>
                <w:szCs w:val="16"/>
              </w:rPr>
            </w:pPr>
          </w:p>
        </w:tc>
        <w:tc>
          <w:tcPr>
            <w:tcW w:w="1080" w:type="dxa"/>
            <w:vAlign w:val="center"/>
          </w:tcPr>
          <w:p w14:paraId="2FC91F23" w14:textId="77777777" w:rsidR="00DA1EFD" w:rsidRPr="00A7678C" w:rsidRDefault="00DA1EFD" w:rsidP="00A92751">
            <w:pPr>
              <w:rPr>
                <w:rFonts w:ascii="Times New Roman" w:eastAsia="Calibri" w:hAnsi="Times New Roman" w:cs="Times New Roman"/>
                <w:sz w:val="16"/>
                <w:szCs w:val="16"/>
              </w:rPr>
            </w:pPr>
          </w:p>
        </w:tc>
        <w:tc>
          <w:tcPr>
            <w:tcW w:w="1710" w:type="dxa"/>
            <w:vAlign w:val="center"/>
          </w:tcPr>
          <w:p w14:paraId="51BC52C9"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Drug holiday</w:t>
            </w:r>
          </w:p>
        </w:tc>
        <w:tc>
          <w:tcPr>
            <w:tcW w:w="1350" w:type="dxa"/>
            <w:vAlign w:val="center"/>
          </w:tcPr>
          <w:p w14:paraId="40C0D764"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24.2 (0.8) ***</w:t>
            </w:r>
          </w:p>
        </w:tc>
        <w:tc>
          <w:tcPr>
            <w:tcW w:w="1890" w:type="dxa"/>
            <w:vAlign w:val="center"/>
          </w:tcPr>
          <w:p w14:paraId="4113E029"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 xml:space="preserve">+0.044 (0.036) </w:t>
            </w:r>
          </w:p>
        </w:tc>
        <w:tc>
          <w:tcPr>
            <w:tcW w:w="2250" w:type="dxa"/>
            <w:vAlign w:val="center"/>
          </w:tcPr>
          <w:p w14:paraId="328B4DA7"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+0.271 (0.056) ***</w:t>
            </w:r>
          </w:p>
        </w:tc>
        <w:tc>
          <w:tcPr>
            <w:tcW w:w="1710" w:type="dxa"/>
            <w:vMerge/>
            <w:vAlign w:val="center"/>
          </w:tcPr>
          <w:p w14:paraId="252EC175" w14:textId="77777777" w:rsidR="00DA1EFD" w:rsidRPr="00A7678C" w:rsidRDefault="00DA1EFD" w:rsidP="00A92751">
            <w:pPr>
              <w:rPr>
                <w:rFonts w:ascii="Times New Roman" w:eastAsia="Calibri" w:hAnsi="Times New Roman" w:cs="Times New Roman"/>
                <w:sz w:val="16"/>
                <w:szCs w:val="16"/>
              </w:rPr>
            </w:pPr>
          </w:p>
        </w:tc>
        <w:tc>
          <w:tcPr>
            <w:tcW w:w="1795" w:type="dxa"/>
            <w:vMerge/>
            <w:vAlign w:val="center"/>
          </w:tcPr>
          <w:p w14:paraId="0DC06B6A" w14:textId="77777777" w:rsidR="00DA1EFD" w:rsidRPr="00A7678C" w:rsidRDefault="00DA1EFD" w:rsidP="00A92751">
            <w:pPr>
              <w:rPr>
                <w:rFonts w:ascii="Times New Roman" w:eastAsia="Calibri" w:hAnsi="Times New Roman" w:cs="Times New Roman"/>
                <w:sz w:val="16"/>
                <w:szCs w:val="16"/>
              </w:rPr>
            </w:pPr>
          </w:p>
        </w:tc>
      </w:tr>
      <w:tr w:rsidR="00DA1EFD" w:rsidRPr="00A7678C" w14:paraId="025D924D" w14:textId="77777777" w:rsidTr="00A92751">
        <w:trPr>
          <w:trHeight w:val="261"/>
        </w:trPr>
        <w:tc>
          <w:tcPr>
            <w:tcW w:w="1165" w:type="dxa"/>
            <w:vAlign w:val="center"/>
          </w:tcPr>
          <w:p w14:paraId="657A7A0D" w14:textId="77777777" w:rsidR="00DA1EFD" w:rsidRPr="00A7678C" w:rsidRDefault="00DA1EFD" w:rsidP="00A92751">
            <w:pPr>
              <w:rPr>
                <w:rFonts w:ascii="Times New Roman" w:eastAsia="Calibri" w:hAnsi="Times New Roman" w:cs="Times New Roman"/>
                <w:sz w:val="16"/>
                <w:szCs w:val="16"/>
              </w:rPr>
            </w:pPr>
          </w:p>
        </w:tc>
        <w:tc>
          <w:tcPr>
            <w:tcW w:w="1080" w:type="dxa"/>
            <w:tcBorders>
              <w:bottom w:val="single" w:sz="4" w:space="0" w:color="auto"/>
            </w:tcBorders>
            <w:vAlign w:val="center"/>
          </w:tcPr>
          <w:p w14:paraId="26A92263" w14:textId="77777777" w:rsidR="00DA1EFD" w:rsidRPr="00A7678C" w:rsidRDefault="00DA1EFD" w:rsidP="00A92751">
            <w:pPr>
              <w:rPr>
                <w:rFonts w:ascii="Times New Roman" w:eastAsia="Calibri" w:hAnsi="Times New Roman" w:cs="Times New Roman"/>
                <w:sz w:val="16"/>
                <w:szCs w:val="16"/>
              </w:rPr>
            </w:pPr>
          </w:p>
        </w:tc>
        <w:tc>
          <w:tcPr>
            <w:tcW w:w="1710" w:type="dxa"/>
            <w:tcBorders>
              <w:bottom w:val="single" w:sz="4" w:space="0" w:color="auto"/>
            </w:tcBorders>
            <w:vAlign w:val="center"/>
          </w:tcPr>
          <w:p w14:paraId="4198E564"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Caloric supplement</w:t>
            </w:r>
          </w:p>
        </w:tc>
        <w:tc>
          <w:tcPr>
            <w:tcW w:w="1350" w:type="dxa"/>
            <w:tcBorders>
              <w:bottom w:val="single" w:sz="4" w:space="0" w:color="auto"/>
            </w:tcBorders>
            <w:vAlign w:val="center"/>
          </w:tcPr>
          <w:p w14:paraId="21A4F45D"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25.3 (0.6) ***</w:t>
            </w:r>
          </w:p>
        </w:tc>
        <w:tc>
          <w:tcPr>
            <w:tcW w:w="1890" w:type="dxa"/>
            <w:tcBorders>
              <w:bottom w:val="single" w:sz="4" w:space="0" w:color="auto"/>
            </w:tcBorders>
            <w:vAlign w:val="center"/>
          </w:tcPr>
          <w:p w14:paraId="503F4EC1"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 xml:space="preserve">-0.039 (0.037) </w:t>
            </w:r>
          </w:p>
        </w:tc>
        <w:tc>
          <w:tcPr>
            <w:tcW w:w="2250" w:type="dxa"/>
            <w:tcBorders>
              <w:bottom w:val="single" w:sz="4" w:space="0" w:color="auto"/>
            </w:tcBorders>
            <w:vAlign w:val="center"/>
          </w:tcPr>
          <w:p w14:paraId="27BD1A15"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+0.292 (0.051) ***</w:t>
            </w:r>
          </w:p>
        </w:tc>
        <w:tc>
          <w:tcPr>
            <w:tcW w:w="1710" w:type="dxa"/>
            <w:vMerge/>
            <w:tcBorders>
              <w:bottom w:val="single" w:sz="4" w:space="0" w:color="auto"/>
            </w:tcBorders>
            <w:vAlign w:val="center"/>
          </w:tcPr>
          <w:p w14:paraId="1C9E548C" w14:textId="77777777" w:rsidR="00DA1EFD" w:rsidRPr="00A7678C" w:rsidRDefault="00DA1EFD" w:rsidP="00A92751">
            <w:pPr>
              <w:rPr>
                <w:rFonts w:ascii="Times New Roman" w:eastAsia="Calibri" w:hAnsi="Times New Roman" w:cs="Times New Roman"/>
                <w:sz w:val="16"/>
                <w:szCs w:val="16"/>
              </w:rPr>
            </w:pPr>
          </w:p>
        </w:tc>
        <w:tc>
          <w:tcPr>
            <w:tcW w:w="1795" w:type="dxa"/>
            <w:vMerge/>
            <w:tcBorders>
              <w:bottom w:val="single" w:sz="4" w:space="0" w:color="auto"/>
            </w:tcBorders>
            <w:vAlign w:val="center"/>
          </w:tcPr>
          <w:p w14:paraId="011E4C31" w14:textId="77777777" w:rsidR="00DA1EFD" w:rsidRPr="00A7678C" w:rsidRDefault="00DA1EFD" w:rsidP="00A92751">
            <w:pPr>
              <w:rPr>
                <w:rFonts w:ascii="Times New Roman" w:eastAsia="Calibri" w:hAnsi="Times New Roman" w:cs="Times New Roman"/>
                <w:sz w:val="16"/>
                <w:szCs w:val="16"/>
              </w:rPr>
            </w:pPr>
          </w:p>
        </w:tc>
      </w:tr>
      <w:tr w:rsidR="00DA1EFD" w:rsidRPr="00A7678C" w14:paraId="129EA596" w14:textId="77777777" w:rsidTr="00A92751">
        <w:trPr>
          <w:trHeight w:val="261"/>
        </w:trPr>
        <w:tc>
          <w:tcPr>
            <w:tcW w:w="1165" w:type="dxa"/>
            <w:vAlign w:val="center"/>
          </w:tcPr>
          <w:p w14:paraId="5AC244AD" w14:textId="77777777" w:rsidR="00DA1EFD" w:rsidRPr="00A7678C" w:rsidRDefault="00DA1EFD" w:rsidP="00A92751">
            <w:pPr>
              <w:rPr>
                <w:rFonts w:ascii="Times New Roman" w:eastAsia="Calibri" w:hAnsi="Times New Roman" w:cs="Times New Roman"/>
                <w:sz w:val="16"/>
                <w:szCs w:val="16"/>
              </w:rPr>
            </w:pPr>
          </w:p>
        </w:tc>
        <w:tc>
          <w:tcPr>
            <w:tcW w:w="1080" w:type="dxa"/>
            <w:tcBorders>
              <w:top w:val="single" w:sz="4" w:space="0" w:color="auto"/>
            </w:tcBorders>
            <w:vAlign w:val="center"/>
          </w:tcPr>
          <w:p w14:paraId="69D188BB"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Height (cm)</w:t>
            </w:r>
          </w:p>
        </w:tc>
        <w:tc>
          <w:tcPr>
            <w:tcW w:w="1710" w:type="dxa"/>
            <w:tcBorders>
              <w:top w:val="single" w:sz="4" w:space="0" w:color="auto"/>
            </w:tcBorders>
            <w:vAlign w:val="center"/>
          </w:tcPr>
          <w:p w14:paraId="26776466"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Monitoring</w:t>
            </w:r>
          </w:p>
        </w:tc>
        <w:tc>
          <w:tcPr>
            <w:tcW w:w="1350" w:type="dxa"/>
            <w:tcBorders>
              <w:top w:val="single" w:sz="4" w:space="0" w:color="auto"/>
            </w:tcBorders>
            <w:vAlign w:val="center"/>
          </w:tcPr>
          <w:p w14:paraId="4D535733"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130.4 (1.0) ***</w:t>
            </w:r>
          </w:p>
        </w:tc>
        <w:tc>
          <w:tcPr>
            <w:tcW w:w="1890" w:type="dxa"/>
            <w:tcBorders>
              <w:top w:val="single" w:sz="4" w:space="0" w:color="auto"/>
            </w:tcBorders>
            <w:vAlign w:val="center"/>
          </w:tcPr>
          <w:p w14:paraId="11451792"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+0.389 (0.024) ***</w:t>
            </w:r>
          </w:p>
        </w:tc>
        <w:tc>
          <w:tcPr>
            <w:tcW w:w="2250" w:type="dxa"/>
            <w:tcBorders>
              <w:top w:val="single" w:sz="4" w:space="0" w:color="auto"/>
            </w:tcBorders>
            <w:vAlign w:val="center"/>
          </w:tcPr>
          <w:p w14:paraId="22A5FFED"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 xml:space="preserve">+0.043 (0.033) </w:t>
            </w:r>
          </w:p>
        </w:tc>
        <w:tc>
          <w:tcPr>
            <w:tcW w:w="1710" w:type="dxa"/>
            <w:vMerge w:val="restart"/>
            <w:tcBorders>
              <w:top w:val="single" w:sz="4" w:space="0" w:color="auto"/>
            </w:tcBorders>
            <w:vAlign w:val="center"/>
          </w:tcPr>
          <w:p w14:paraId="5557F04D"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None</w:t>
            </w:r>
          </w:p>
        </w:tc>
        <w:tc>
          <w:tcPr>
            <w:tcW w:w="1795" w:type="dxa"/>
            <w:vMerge w:val="restart"/>
            <w:tcBorders>
              <w:top w:val="single" w:sz="4" w:space="0" w:color="auto"/>
            </w:tcBorders>
            <w:vAlign w:val="center"/>
          </w:tcPr>
          <w:p w14:paraId="29AAA592"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None</w:t>
            </w:r>
          </w:p>
        </w:tc>
      </w:tr>
      <w:tr w:rsidR="00DA1EFD" w:rsidRPr="00A7678C" w14:paraId="55777E31" w14:textId="77777777" w:rsidTr="00A92751">
        <w:trPr>
          <w:trHeight w:val="261"/>
        </w:trPr>
        <w:tc>
          <w:tcPr>
            <w:tcW w:w="1165" w:type="dxa"/>
            <w:vAlign w:val="center"/>
          </w:tcPr>
          <w:p w14:paraId="6B433345" w14:textId="77777777" w:rsidR="00DA1EFD" w:rsidRPr="00A7678C" w:rsidRDefault="00DA1EFD" w:rsidP="00A92751">
            <w:pPr>
              <w:rPr>
                <w:rFonts w:ascii="Times New Roman" w:eastAsia="Calibri" w:hAnsi="Times New Roman" w:cs="Times New Roman"/>
                <w:sz w:val="16"/>
                <w:szCs w:val="16"/>
              </w:rPr>
            </w:pPr>
          </w:p>
        </w:tc>
        <w:tc>
          <w:tcPr>
            <w:tcW w:w="1080" w:type="dxa"/>
            <w:vAlign w:val="center"/>
          </w:tcPr>
          <w:p w14:paraId="0C12DEB9" w14:textId="77777777" w:rsidR="00DA1EFD" w:rsidRPr="00A7678C" w:rsidRDefault="00DA1EFD" w:rsidP="00A92751">
            <w:pPr>
              <w:rPr>
                <w:rFonts w:ascii="Times New Roman" w:eastAsia="Calibri" w:hAnsi="Times New Roman" w:cs="Times New Roman"/>
                <w:sz w:val="16"/>
                <w:szCs w:val="16"/>
              </w:rPr>
            </w:pPr>
          </w:p>
        </w:tc>
        <w:tc>
          <w:tcPr>
            <w:tcW w:w="1710" w:type="dxa"/>
            <w:vAlign w:val="center"/>
          </w:tcPr>
          <w:p w14:paraId="4AF70E09"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Drug holiday</w:t>
            </w:r>
          </w:p>
        </w:tc>
        <w:tc>
          <w:tcPr>
            <w:tcW w:w="1350" w:type="dxa"/>
            <w:vAlign w:val="center"/>
          </w:tcPr>
          <w:p w14:paraId="02E25D45"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127.7 (1.3) ***</w:t>
            </w:r>
          </w:p>
        </w:tc>
        <w:tc>
          <w:tcPr>
            <w:tcW w:w="1890" w:type="dxa"/>
            <w:vAlign w:val="center"/>
          </w:tcPr>
          <w:p w14:paraId="4120C60E"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+0.369 (0.020) ***</w:t>
            </w:r>
          </w:p>
        </w:tc>
        <w:tc>
          <w:tcPr>
            <w:tcW w:w="2250" w:type="dxa"/>
            <w:vAlign w:val="center"/>
          </w:tcPr>
          <w:p w14:paraId="215AE473"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+0.059 (0.032) †</w:t>
            </w:r>
          </w:p>
        </w:tc>
        <w:tc>
          <w:tcPr>
            <w:tcW w:w="1710" w:type="dxa"/>
            <w:vMerge/>
            <w:vAlign w:val="center"/>
          </w:tcPr>
          <w:p w14:paraId="36FAE6B2" w14:textId="77777777" w:rsidR="00DA1EFD" w:rsidRPr="00A7678C" w:rsidRDefault="00DA1EFD" w:rsidP="00A92751">
            <w:pPr>
              <w:rPr>
                <w:rFonts w:ascii="Times New Roman" w:eastAsia="Calibri" w:hAnsi="Times New Roman" w:cs="Times New Roman"/>
                <w:sz w:val="16"/>
                <w:szCs w:val="16"/>
              </w:rPr>
            </w:pPr>
          </w:p>
        </w:tc>
        <w:tc>
          <w:tcPr>
            <w:tcW w:w="1795" w:type="dxa"/>
            <w:vMerge/>
            <w:vAlign w:val="center"/>
          </w:tcPr>
          <w:p w14:paraId="5271091D" w14:textId="77777777" w:rsidR="00DA1EFD" w:rsidRPr="00A7678C" w:rsidRDefault="00DA1EFD" w:rsidP="00A92751">
            <w:pPr>
              <w:rPr>
                <w:rFonts w:ascii="Times New Roman" w:eastAsia="Calibri" w:hAnsi="Times New Roman" w:cs="Times New Roman"/>
                <w:sz w:val="16"/>
                <w:szCs w:val="16"/>
              </w:rPr>
            </w:pPr>
          </w:p>
        </w:tc>
      </w:tr>
      <w:tr w:rsidR="00DA1EFD" w:rsidRPr="00A7678C" w14:paraId="122907E9" w14:textId="77777777" w:rsidTr="00A92751">
        <w:trPr>
          <w:trHeight w:val="261"/>
        </w:trPr>
        <w:tc>
          <w:tcPr>
            <w:tcW w:w="1165" w:type="dxa"/>
            <w:tcBorders>
              <w:bottom w:val="single" w:sz="4" w:space="0" w:color="auto"/>
            </w:tcBorders>
            <w:vAlign w:val="center"/>
          </w:tcPr>
          <w:p w14:paraId="643103C7" w14:textId="77777777" w:rsidR="00DA1EFD" w:rsidRPr="00A7678C" w:rsidRDefault="00DA1EFD" w:rsidP="00A92751">
            <w:pPr>
              <w:rPr>
                <w:rFonts w:ascii="Times New Roman" w:eastAsia="Calibri" w:hAnsi="Times New Roman" w:cs="Times New Roman"/>
                <w:sz w:val="16"/>
                <w:szCs w:val="16"/>
              </w:rPr>
            </w:pPr>
          </w:p>
        </w:tc>
        <w:tc>
          <w:tcPr>
            <w:tcW w:w="1080" w:type="dxa"/>
            <w:tcBorders>
              <w:bottom w:val="single" w:sz="4" w:space="0" w:color="auto"/>
            </w:tcBorders>
            <w:vAlign w:val="center"/>
          </w:tcPr>
          <w:p w14:paraId="476ACB4D" w14:textId="77777777" w:rsidR="00DA1EFD" w:rsidRPr="00A7678C" w:rsidRDefault="00DA1EFD" w:rsidP="00A92751">
            <w:pPr>
              <w:rPr>
                <w:rFonts w:ascii="Times New Roman" w:eastAsia="Calibri" w:hAnsi="Times New Roman" w:cs="Times New Roman"/>
                <w:sz w:val="16"/>
                <w:szCs w:val="16"/>
              </w:rPr>
            </w:pPr>
          </w:p>
        </w:tc>
        <w:tc>
          <w:tcPr>
            <w:tcW w:w="1710" w:type="dxa"/>
            <w:tcBorders>
              <w:bottom w:val="single" w:sz="4" w:space="0" w:color="auto"/>
            </w:tcBorders>
            <w:vAlign w:val="center"/>
          </w:tcPr>
          <w:p w14:paraId="670612ED"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Caloric supplement</w:t>
            </w:r>
          </w:p>
        </w:tc>
        <w:tc>
          <w:tcPr>
            <w:tcW w:w="1350" w:type="dxa"/>
            <w:tcBorders>
              <w:bottom w:val="single" w:sz="4" w:space="0" w:color="auto"/>
            </w:tcBorders>
            <w:vAlign w:val="center"/>
          </w:tcPr>
          <w:p w14:paraId="6F10F2A6"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128.5 (1.0) ***</w:t>
            </w:r>
          </w:p>
        </w:tc>
        <w:tc>
          <w:tcPr>
            <w:tcW w:w="1890" w:type="dxa"/>
            <w:tcBorders>
              <w:bottom w:val="single" w:sz="4" w:space="0" w:color="auto"/>
            </w:tcBorders>
            <w:vAlign w:val="center"/>
          </w:tcPr>
          <w:p w14:paraId="7839C15D"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+0.349 (0.021) ***</w:t>
            </w:r>
          </w:p>
        </w:tc>
        <w:tc>
          <w:tcPr>
            <w:tcW w:w="2250" w:type="dxa"/>
            <w:tcBorders>
              <w:bottom w:val="single" w:sz="4" w:space="0" w:color="auto"/>
            </w:tcBorders>
            <w:vAlign w:val="center"/>
          </w:tcPr>
          <w:p w14:paraId="5ABBFEC0"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 xml:space="preserve">+0.043 (0.028) </w:t>
            </w:r>
          </w:p>
        </w:tc>
        <w:tc>
          <w:tcPr>
            <w:tcW w:w="1710" w:type="dxa"/>
            <w:vMerge/>
            <w:tcBorders>
              <w:bottom w:val="single" w:sz="4" w:space="0" w:color="auto"/>
            </w:tcBorders>
            <w:vAlign w:val="center"/>
          </w:tcPr>
          <w:p w14:paraId="7928F03A" w14:textId="77777777" w:rsidR="00DA1EFD" w:rsidRPr="00A7678C" w:rsidRDefault="00DA1EFD" w:rsidP="00A92751">
            <w:pPr>
              <w:rPr>
                <w:rFonts w:ascii="Times New Roman" w:eastAsia="Calibri" w:hAnsi="Times New Roman" w:cs="Times New Roman"/>
                <w:sz w:val="16"/>
                <w:szCs w:val="16"/>
              </w:rPr>
            </w:pPr>
          </w:p>
        </w:tc>
        <w:tc>
          <w:tcPr>
            <w:tcW w:w="1795" w:type="dxa"/>
            <w:vMerge/>
            <w:tcBorders>
              <w:bottom w:val="single" w:sz="4" w:space="0" w:color="auto"/>
            </w:tcBorders>
            <w:vAlign w:val="center"/>
          </w:tcPr>
          <w:p w14:paraId="3294D12A" w14:textId="77777777" w:rsidR="00DA1EFD" w:rsidRPr="00A7678C" w:rsidRDefault="00DA1EFD" w:rsidP="00A92751">
            <w:pPr>
              <w:rPr>
                <w:rFonts w:ascii="Times New Roman" w:eastAsia="Calibri" w:hAnsi="Times New Roman" w:cs="Times New Roman"/>
                <w:sz w:val="16"/>
                <w:szCs w:val="16"/>
              </w:rPr>
            </w:pPr>
          </w:p>
        </w:tc>
      </w:tr>
      <w:tr w:rsidR="00DA1EFD" w:rsidRPr="00A7678C" w14:paraId="504D88D1" w14:textId="77777777" w:rsidTr="00A92751">
        <w:trPr>
          <w:trHeight w:val="261"/>
        </w:trPr>
        <w:tc>
          <w:tcPr>
            <w:tcW w:w="1165" w:type="dxa"/>
            <w:tcBorders>
              <w:top w:val="single" w:sz="4" w:space="0" w:color="auto"/>
            </w:tcBorders>
            <w:vAlign w:val="center"/>
          </w:tcPr>
          <w:p w14:paraId="4B212C58"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Per protocol</w:t>
            </w:r>
          </w:p>
        </w:tc>
        <w:tc>
          <w:tcPr>
            <w:tcW w:w="1080" w:type="dxa"/>
            <w:tcBorders>
              <w:top w:val="single" w:sz="4" w:space="0" w:color="auto"/>
            </w:tcBorders>
            <w:vAlign w:val="center"/>
          </w:tcPr>
          <w:p w14:paraId="52AEF65F"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Weight (kg)</w:t>
            </w:r>
          </w:p>
        </w:tc>
        <w:tc>
          <w:tcPr>
            <w:tcW w:w="1710" w:type="dxa"/>
            <w:tcBorders>
              <w:top w:val="single" w:sz="4" w:space="0" w:color="auto"/>
            </w:tcBorders>
            <w:vAlign w:val="center"/>
          </w:tcPr>
          <w:p w14:paraId="1D2E8284"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Monitoring</w:t>
            </w:r>
          </w:p>
        </w:tc>
        <w:tc>
          <w:tcPr>
            <w:tcW w:w="1350" w:type="dxa"/>
            <w:tcBorders>
              <w:top w:val="single" w:sz="4" w:space="0" w:color="auto"/>
            </w:tcBorders>
            <w:vAlign w:val="center"/>
          </w:tcPr>
          <w:p w14:paraId="1C51B9ED"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25.7 (0.5) ***</w:t>
            </w:r>
          </w:p>
        </w:tc>
        <w:tc>
          <w:tcPr>
            <w:tcW w:w="1890" w:type="dxa"/>
            <w:tcBorders>
              <w:top w:val="single" w:sz="4" w:space="0" w:color="auto"/>
            </w:tcBorders>
            <w:vAlign w:val="center"/>
          </w:tcPr>
          <w:p w14:paraId="065686E1"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+0.098 (0.028) **</w:t>
            </w:r>
          </w:p>
        </w:tc>
        <w:tc>
          <w:tcPr>
            <w:tcW w:w="2250" w:type="dxa"/>
            <w:tcBorders>
              <w:top w:val="single" w:sz="4" w:space="0" w:color="auto"/>
            </w:tcBorders>
            <w:vAlign w:val="center"/>
          </w:tcPr>
          <w:p w14:paraId="408107AE"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+0.173 (0.039) ***</w:t>
            </w:r>
          </w:p>
        </w:tc>
        <w:tc>
          <w:tcPr>
            <w:tcW w:w="1710" w:type="dxa"/>
            <w:vMerge w:val="restart"/>
            <w:tcBorders>
              <w:top w:val="single" w:sz="4" w:space="0" w:color="auto"/>
            </w:tcBorders>
            <w:vAlign w:val="center"/>
          </w:tcPr>
          <w:p w14:paraId="311082EA"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MON &gt; CS</w:t>
            </w:r>
          </w:p>
          <w:p w14:paraId="617B29A4"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MON &gt; DH</w:t>
            </w:r>
          </w:p>
        </w:tc>
        <w:tc>
          <w:tcPr>
            <w:tcW w:w="1795" w:type="dxa"/>
            <w:vMerge w:val="restart"/>
            <w:tcBorders>
              <w:top w:val="single" w:sz="4" w:space="0" w:color="auto"/>
            </w:tcBorders>
            <w:vAlign w:val="center"/>
          </w:tcPr>
          <w:p w14:paraId="4CF9623A"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MON &lt; CS</w:t>
            </w:r>
          </w:p>
          <w:p w14:paraId="163A2942"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MON &lt; DH</w:t>
            </w:r>
          </w:p>
        </w:tc>
      </w:tr>
      <w:tr w:rsidR="00DA1EFD" w:rsidRPr="00A7678C" w14:paraId="067FC3C3" w14:textId="77777777" w:rsidTr="00A92751">
        <w:trPr>
          <w:trHeight w:val="261"/>
        </w:trPr>
        <w:tc>
          <w:tcPr>
            <w:tcW w:w="1165" w:type="dxa"/>
            <w:vAlign w:val="center"/>
          </w:tcPr>
          <w:p w14:paraId="49868A79" w14:textId="77777777" w:rsidR="00DA1EFD" w:rsidRPr="00A7678C" w:rsidRDefault="00DA1EFD" w:rsidP="00A92751">
            <w:pPr>
              <w:rPr>
                <w:rFonts w:ascii="Times New Roman" w:eastAsia="Calibri" w:hAnsi="Times New Roman" w:cs="Times New Roman"/>
                <w:sz w:val="16"/>
                <w:szCs w:val="16"/>
              </w:rPr>
            </w:pPr>
          </w:p>
        </w:tc>
        <w:tc>
          <w:tcPr>
            <w:tcW w:w="1080" w:type="dxa"/>
            <w:vAlign w:val="center"/>
          </w:tcPr>
          <w:p w14:paraId="497B27E9" w14:textId="77777777" w:rsidR="00DA1EFD" w:rsidRPr="00A7678C" w:rsidRDefault="00DA1EFD" w:rsidP="00A92751">
            <w:pPr>
              <w:rPr>
                <w:rFonts w:ascii="Times New Roman" w:eastAsia="Calibri" w:hAnsi="Times New Roman" w:cs="Times New Roman"/>
                <w:sz w:val="16"/>
                <w:szCs w:val="16"/>
              </w:rPr>
            </w:pPr>
          </w:p>
        </w:tc>
        <w:tc>
          <w:tcPr>
            <w:tcW w:w="1710" w:type="dxa"/>
            <w:vAlign w:val="center"/>
          </w:tcPr>
          <w:p w14:paraId="14B6FB53"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Drug holiday</w:t>
            </w:r>
          </w:p>
        </w:tc>
        <w:tc>
          <w:tcPr>
            <w:tcW w:w="1350" w:type="dxa"/>
            <w:vAlign w:val="center"/>
          </w:tcPr>
          <w:p w14:paraId="4AD46549"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24.8 (1.2) ***</w:t>
            </w:r>
          </w:p>
        </w:tc>
        <w:tc>
          <w:tcPr>
            <w:tcW w:w="1890" w:type="dxa"/>
            <w:vAlign w:val="center"/>
          </w:tcPr>
          <w:p w14:paraId="513E7BF5"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 xml:space="preserve">-0.015 (0.031) </w:t>
            </w:r>
          </w:p>
        </w:tc>
        <w:tc>
          <w:tcPr>
            <w:tcW w:w="2250" w:type="dxa"/>
            <w:vAlign w:val="center"/>
          </w:tcPr>
          <w:p w14:paraId="6526490F"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+0.322 (0.057) ***</w:t>
            </w:r>
          </w:p>
        </w:tc>
        <w:tc>
          <w:tcPr>
            <w:tcW w:w="1710" w:type="dxa"/>
            <w:vMerge/>
            <w:vAlign w:val="center"/>
          </w:tcPr>
          <w:p w14:paraId="08CDA33D" w14:textId="77777777" w:rsidR="00DA1EFD" w:rsidRPr="00A7678C" w:rsidRDefault="00DA1EFD" w:rsidP="00A92751">
            <w:pPr>
              <w:rPr>
                <w:rFonts w:ascii="Times New Roman" w:eastAsia="Calibri" w:hAnsi="Times New Roman" w:cs="Times New Roman"/>
                <w:sz w:val="16"/>
                <w:szCs w:val="16"/>
              </w:rPr>
            </w:pPr>
          </w:p>
        </w:tc>
        <w:tc>
          <w:tcPr>
            <w:tcW w:w="1795" w:type="dxa"/>
            <w:vMerge/>
            <w:vAlign w:val="center"/>
          </w:tcPr>
          <w:p w14:paraId="53FC0605" w14:textId="77777777" w:rsidR="00DA1EFD" w:rsidRPr="00A7678C" w:rsidRDefault="00DA1EFD" w:rsidP="00A92751">
            <w:pPr>
              <w:rPr>
                <w:rFonts w:ascii="Times New Roman" w:eastAsia="Calibri" w:hAnsi="Times New Roman" w:cs="Times New Roman"/>
                <w:sz w:val="16"/>
                <w:szCs w:val="16"/>
              </w:rPr>
            </w:pPr>
          </w:p>
        </w:tc>
      </w:tr>
      <w:tr w:rsidR="00DA1EFD" w:rsidRPr="00A7678C" w14:paraId="25B5C924" w14:textId="77777777" w:rsidTr="00A92751">
        <w:trPr>
          <w:trHeight w:val="261"/>
        </w:trPr>
        <w:tc>
          <w:tcPr>
            <w:tcW w:w="1165" w:type="dxa"/>
            <w:vAlign w:val="center"/>
          </w:tcPr>
          <w:p w14:paraId="6E85D06D" w14:textId="77777777" w:rsidR="00DA1EFD" w:rsidRPr="00A7678C" w:rsidRDefault="00DA1EFD" w:rsidP="00A92751">
            <w:pPr>
              <w:rPr>
                <w:rFonts w:ascii="Times New Roman" w:eastAsia="Calibri" w:hAnsi="Times New Roman" w:cs="Times New Roman"/>
                <w:sz w:val="16"/>
                <w:szCs w:val="16"/>
              </w:rPr>
            </w:pPr>
          </w:p>
        </w:tc>
        <w:tc>
          <w:tcPr>
            <w:tcW w:w="1080" w:type="dxa"/>
            <w:tcBorders>
              <w:bottom w:val="single" w:sz="4" w:space="0" w:color="auto"/>
            </w:tcBorders>
            <w:vAlign w:val="center"/>
          </w:tcPr>
          <w:p w14:paraId="1E99D578" w14:textId="77777777" w:rsidR="00DA1EFD" w:rsidRPr="00A7678C" w:rsidRDefault="00DA1EFD" w:rsidP="00A92751">
            <w:pPr>
              <w:rPr>
                <w:rFonts w:ascii="Times New Roman" w:eastAsia="Calibri" w:hAnsi="Times New Roman" w:cs="Times New Roman"/>
                <w:sz w:val="16"/>
                <w:szCs w:val="16"/>
              </w:rPr>
            </w:pPr>
          </w:p>
        </w:tc>
        <w:tc>
          <w:tcPr>
            <w:tcW w:w="1710" w:type="dxa"/>
            <w:tcBorders>
              <w:bottom w:val="single" w:sz="4" w:space="0" w:color="auto"/>
            </w:tcBorders>
            <w:vAlign w:val="center"/>
          </w:tcPr>
          <w:p w14:paraId="0E9F176A"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Caloric supplement</w:t>
            </w:r>
          </w:p>
        </w:tc>
        <w:tc>
          <w:tcPr>
            <w:tcW w:w="1350" w:type="dxa"/>
            <w:tcBorders>
              <w:bottom w:val="single" w:sz="4" w:space="0" w:color="auto"/>
            </w:tcBorders>
            <w:vAlign w:val="center"/>
          </w:tcPr>
          <w:p w14:paraId="0852078A"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25.4 (0.7) ***</w:t>
            </w:r>
          </w:p>
        </w:tc>
        <w:tc>
          <w:tcPr>
            <w:tcW w:w="1890" w:type="dxa"/>
            <w:tcBorders>
              <w:bottom w:val="single" w:sz="4" w:space="0" w:color="auto"/>
            </w:tcBorders>
            <w:vAlign w:val="center"/>
          </w:tcPr>
          <w:p w14:paraId="4DF7FE4B"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 xml:space="preserve">-0.055 (0.042) </w:t>
            </w:r>
          </w:p>
        </w:tc>
        <w:tc>
          <w:tcPr>
            <w:tcW w:w="2250" w:type="dxa"/>
            <w:tcBorders>
              <w:bottom w:val="single" w:sz="4" w:space="0" w:color="auto"/>
            </w:tcBorders>
            <w:vAlign w:val="center"/>
          </w:tcPr>
          <w:p w14:paraId="3DE34FD3"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+0.306 (0.054) ***</w:t>
            </w:r>
          </w:p>
        </w:tc>
        <w:tc>
          <w:tcPr>
            <w:tcW w:w="1710" w:type="dxa"/>
            <w:vMerge/>
            <w:tcBorders>
              <w:bottom w:val="single" w:sz="4" w:space="0" w:color="auto"/>
            </w:tcBorders>
            <w:vAlign w:val="center"/>
          </w:tcPr>
          <w:p w14:paraId="547A1D8E" w14:textId="77777777" w:rsidR="00DA1EFD" w:rsidRPr="00A7678C" w:rsidRDefault="00DA1EFD" w:rsidP="00A92751">
            <w:pPr>
              <w:rPr>
                <w:rFonts w:ascii="Times New Roman" w:eastAsia="Calibri" w:hAnsi="Times New Roman" w:cs="Times New Roman"/>
                <w:sz w:val="16"/>
                <w:szCs w:val="16"/>
              </w:rPr>
            </w:pPr>
          </w:p>
        </w:tc>
        <w:tc>
          <w:tcPr>
            <w:tcW w:w="1795" w:type="dxa"/>
            <w:vMerge/>
            <w:tcBorders>
              <w:bottom w:val="single" w:sz="4" w:space="0" w:color="auto"/>
            </w:tcBorders>
            <w:vAlign w:val="center"/>
          </w:tcPr>
          <w:p w14:paraId="6BCCAA7F" w14:textId="77777777" w:rsidR="00DA1EFD" w:rsidRPr="00A7678C" w:rsidRDefault="00DA1EFD" w:rsidP="00A92751">
            <w:pPr>
              <w:rPr>
                <w:rFonts w:ascii="Times New Roman" w:eastAsia="Calibri" w:hAnsi="Times New Roman" w:cs="Times New Roman"/>
                <w:sz w:val="16"/>
                <w:szCs w:val="16"/>
              </w:rPr>
            </w:pPr>
          </w:p>
        </w:tc>
      </w:tr>
      <w:tr w:rsidR="00DA1EFD" w:rsidRPr="00A7678C" w14:paraId="7D092A53" w14:textId="77777777" w:rsidTr="00A92751">
        <w:trPr>
          <w:trHeight w:val="261"/>
        </w:trPr>
        <w:tc>
          <w:tcPr>
            <w:tcW w:w="1165" w:type="dxa"/>
            <w:vAlign w:val="center"/>
          </w:tcPr>
          <w:p w14:paraId="49F23F6C" w14:textId="77777777" w:rsidR="00DA1EFD" w:rsidRPr="00A7678C" w:rsidRDefault="00DA1EFD" w:rsidP="00A92751">
            <w:pPr>
              <w:rPr>
                <w:rFonts w:ascii="Times New Roman" w:eastAsia="Calibri" w:hAnsi="Times New Roman" w:cs="Times New Roman"/>
                <w:sz w:val="16"/>
                <w:szCs w:val="16"/>
              </w:rPr>
            </w:pPr>
          </w:p>
        </w:tc>
        <w:tc>
          <w:tcPr>
            <w:tcW w:w="1080" w:type="dxa"/>
            <w:tcBorders>
              <w:top w:val="single" w:sz="4" w:space="0" w:color="auto"/>
            </w:tcBorders>
            <w:vAlign w:val="center"/>
          </w:tcPr>
          <w:p w14:paraId="6D77E7CD"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Height (cm)</w:t>
            </w:r>
          </w:p>
        </w:tc>
        <w:tc>
          <w:tcPr>
            <w:tcW w:w="1710" w:type="dxa"/>
            <w:tcBorders>
              <w:top w:val="single" w:sz="4" w:space="0" w:color="auto"/>
            </w:tcBorders>
            <w:vAlign w:val="center"/>
          </w:tcPr>
          <w:p w14:paraId="2C048DF3"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Monitoring</w:t>
            </w:r>
          </w:p>
        </w:tc>
        <w:tc>
          <w:tcPr>
            <w:tcW w:w="1350" w:type="dxa"/>
            <w:tcBorders>
              <w:top w:val="single" w:sz="4" w:space="0" w:color="auto"/>
            </w:tcBorders>
            <w:vAlign w:val="center"/>
          </w:tcPr>
          <w:p w14:paraId="45C65B19"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129.2 (0.9) ***</w:t>
            </w:r>
          </w:p>
        </w:tc>
        <w:tc>
          <w:tcPr>
            <w:tcW w:w="1890" w:type="dxa"/>
            <w:tcBorders>
              <w:top w:val="single" w:sz="4" w:space="0" w:color="auto"/>
            </w:tcBorders>
            <w:vAlign w:val="center"/>
          </w:tcPr>
          <w:p w14:paraId="65A1B448"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+0.385 (0.021) ***</w:t>
            </w:r>
          </w:p>
        </w:tc>
        <w:tc>
          <w:tcPr>
            <w:tcW w:w="2250" w:type="dxa"/>
            <w:tcBorders>
              <w:top w:val="single" w:sz="4" w:space="0" w:color="auto"/>
            </w:tcBorders>
            <w:vAlign w:val="center"/>
          </w:tcPr>
          <w:p w14:paraId="078E2512"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+0.055 (0.026) *</w:t>
            </w:r>
          </w:p>
        </w:tc>
        <w:tc>
          <w:tcPr>
            <w:tcW w:w="1710" w:type="dxa"/>
            <w:vMerge w:val="restart"/>
            <w:tcBorders>
              <w:top w:val="single" w:sz="4" w:space="0" w:color="auto"/>
            </w:tcBorders>
            <w:vAlign w:val="center"/>
          </w:tcPr>
          <w:p w14:paraId="7330E121"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None</w:t>
            </w:r>
          </w:p>
        </w:tc>
        <w:tc>
          <w:tcPr>
            <w:tcW w:w="1795" w:type="dxa"/>
            <w:vMerge w:val="restart"/>
            <w:tcBorders>
              <w:top w:val="single" w:sz="4" w:space="0" w:color="auto"/>
            </w:tcBorders>
            <w:vAlign w:val="center"/>
          </w:tcPr>
          <w:p w14:paraId="353994AB"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None</w:t>
            </w:r>
          </w:p>
        </w:tc>
      </w:tr>
      <w:tr w:rsidR="00DA1EFD" w:rsidRPr="00A7678C" w14:paraId="66F768F8" w14:textId="77777777" w:rsidTr="00A92751">
        <w:trPr>
          <w:trHeight w:val="261"/>
        </w:trPr>
        <w:tc>
          <w:tcPr>
            <w:tcW w:w="1165" w:type="dxa"/>
            <w:vAlign w:val="center"/>
          </w:tcPr>
          <w:p w14:paraId="63A9B9EC" w14:textId="77777777" w:rsidR="00DA1EFD" w:rsidRPr="00A7678C" w:rsidRDefault="00DA1EFD" w:rsidP="00A92751">
            <w:pPr>
              <w:rPr>
                <w:rFonts w:ascii="Times New Roman" w:eastAsia="Calibri" w:hAnsi="Times New Roman" w:cs="Times New Roman"/>
                <w:sz w:val="16"/>
                <w:szCs w:val="16"/>
              </w:rPr>
            </w:pPr>
          </w:p>
        </w:tc>
        <w:tc>
          <w:tcPr>
            <w:tcW w:w="1080" w:type="dxa"/>
            <w:vAlign w:val="center"/>
          </w:tcPr>
          <w:p w14:paraId="014E71AC" w14:textId="77777777" w:rsidR="00DA1EFD" w:rsidRPr="00A7678C" w:rsidRDefault="00DA1EFD" w:rsidP="00A92751">
            <w:pPr>
              <w:rPr>
                <w:rFonts w:ascii="Times New Roman" w:eastAsia="Calibri" w:hAnsi="Times New Roman" w:cs="Times New Roman"/>
                <w:sz w:val="16"/>
                <w:szCs w:val="16"/>
              </w:rPr>
            </w:pPr>
          </w:p>
        </w:tc>
        <w:tc>
          <w:tcPr>
            <w:tcW w:w="1710" w:type="dxa"/>
            <w:vAlign w:val="center"/>
          </w:tcPr>
          <w:p w14:paraId="396B8C48"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Drug holiday</w:t>
            </w:r>
          </w:p>
        </w:tc>
        <w:tc>
          <w:tcPr>
            <w:tcW w:w="1350" w:type="dxa"/>
            <w:vAlign w:val="center"/>
          </w:tcPr>
          <w:p w14:paraId="6DF173DB"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128.5 (1.4) ***</w:t>
            </w:r>
          </w:p>
        </w:tc>
        <w:tc>
          <w:tcPr>
            <w:tcW w:w="1890" w:type="dxa"/>
            <w:vAlign w:val="center"/>
          </w:tcPr>
          <w:p w14:paraId="62F68BB9"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+0.377 (0.023) ***</w:t>
            </w:r>
          </w:p>
        </w:tc>
        <w:tc>
          <w:tcPr>
            <w:tcW w:w="2250" w:type="dxa"/>
            <w:vAlign w:val="center"/>
          </w:tcPr>
          <w:p w14:paraId="275B1917"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 xml:space="preserve">+0.038 (0.039) </w:t>
            </w:r>
          </w:p>
        </w:tc>
        <w:tc>
          <w:tcPr>
            <w:tcW w:w="1710" w:type="dxa"/>
            <w:vMerge/>
          </w:tcPr>
          <w:p w14:paraId="6CDE5BDF" w14:textId="77777777" w:rsidR="00DA1EFD" w:rsidRPr="00A7678C" w:rsidRDefault="00DA1EFD" w:rsidP="00A92751">
            <w:pPr>
              <w:rPr>
                <w:rFonts w:ascii="Times New Roman" w:eastAsia="Calibri" w:hAnsi="Times New Roman" w:cs="Times New Roman"/>
                <w:sz w:val="16"/>
                <w:szCs w:val="16"/>
              </w:rPr>
            </w:pPr>
          </w:p>
        </w:tc>
        <w:tc>
          <w:tcPr>
            <w:tcW w:w="1795" w:type="dxa"/>
            <w:vMerge/>
          </w:tcPr>
          <w:p w14:paraId="29777605" w14:textId="77777777" w:rsidR="00DA1EFD" w:rsidRPr="00A7678C" w:rsidRDefault="00DA1EFD" w:rsidP="00A92751">
            <w:pPr>
              <w:rPr>
                <w:rFonts w:ascii="Times New Roman" w:eastAsia="Calibri" w:hAnsi="Times New Roman" w:cs="Times New Roman"/>
                <w:sz w:val="16"/>
                <w:szCs w:val="16"/>
              </w:rPr>
            </w:pPr>
          </w:p>
        </w:tc>
      </w:tr>
      <w:tr w:rsidR="00DA1EFD" w:rsidRPr="00A7678C" w14:paraId="2CD13ACF" w14:textId="77777777" w:rsidTr="00A92751">
        <w:trPr>
          <w:trHeight w:val="261"/>
        </w:trPr>
        <w:tc>
          <w:tcPr>
            <w:tcW w:w="1165" w:type="dxa"/>
            <w:tcBorders>
              <w:bottom w:val="single" w:sz="4" w:space="0" w:color="auto"/>
            </w:tcBorders>
            <w:vAlign w:val="center"/>
          </w:tcPr>
          <w:p w14:paraId="3C82D30D" w14:textId="77777777" w:rsidR="00DA1EFD" w:rsidRPr="00A7678C" w:rsidRDefault="00DA1EFD" w:rsidP="00A92751">
            <w:pPr>
              <w:rPr>
                <w:rFonts w:ascii="Times New Roman" w:eastAsia="Calibri" w:hAnsi="Times New Roman" w:cs="Times New Roman"/>
                <w:sz w:val="16"/>
                <w:szCs w:val="16"/>
              </w:rPr>
            </w:pPr>
          </w:p>
        </w:tc>
        <w:tc>
          <w:tcPr>
            <w:tcW w:w="1080" w:type="dxa"/>
            <w:tcBorders>
              <w:bottom w:val="single" w:sz="4" w:space="0" w:color="auto"/>
            </w:tcBorders>
            <w:vAlign w:val="center"/>
          </w:tcPr>
          <w:p w14:paraId="01E77537" w14:textId="77777777" w:rsidR="00DA1EFD" w:rsidRPr="00A7678C" w:rsidRDefault="00DA1EFD" w:rsidP="00A92751">
            <w:pPr>
              <w:rPr>
                <w:rFonts w:ascii="Times New Roman" w:eastAsia="Calibri" w:hAnsi="Times New Roman" w:cs="Times New Roman"/>
                <w:sz w:val="16"/>
                <w:szCs w:val="16"/>
              </w:rPr>
            </w:pPr>
          </w:p>
        </w:tc>
        <w:tc>
          <w:tcPr>
            <w:tcW w:w="1710" w:type="dxa"/>
            <w:tcBorders>
              <w:bottom w:val="single" w:sz="4" w:space="0" w:color="auto"/>
            </w:tcBorders>
            <w:vAlign w:val="center"/>
          </w:tcPr>
          <w:p w14:paraId="27886A24"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Caloric supplement</w:t>
            </w:r>
          </w:p>
        </w:tc>
        <w:tc>
          <w:tcPr>
            <w:tcW w:w="1350" w:type="dxa"/>
            <w:tcBorders>
              <w:bottom w:val="single" w:sz="4" w:space="0" w:color="auto"/>
            </w:tcBorders>
            <w:vAlign w:val="center"/>
          </w:tcPr>
          <w:p w14:paraId="375CB289"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128.7 (1.0) ***</w:t>
            </w:r>
          </w:p>
        </w:tc>
        <w:tc>
          <w:tcPr>
            <w:tcW w:w="1890" w:type="dxa"/>
            <w:tcBorders>
              <w:bottom w:val="single" w:sz="4" w:space="0" w:color="auto"/>
            </w:tcBorders>
            <w:vAlign w:val="center"/>
          </w:tcPr>
          <w:p w14:paraId="7A39F8E0"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+0.348 (0.021) ***</w:t>
            </w:r>
          </w:p>
        </w:tc>
        <w:tc>
          <w:tcPr>
            <w:tcW w:w="2250" w:type="dxa"/>
            <w:tcBorders>
              <w:bottom w:val="single" w:sz="4" w:space="0" w:color="auto"/>
            </w:tcBorders>
            <w:vAlign w:val="center"/>
          </w:tcPr>
          <w:p w14:paraId="1D0D91AD" w14:textId="77777777" w:rsidR="00DA1EFD" w:rsidRPr="00A7678C" w:rsidRDefault="00DA1EFD" w:rsidP="00A92751">
            <w:pPr>
              <w:rPr>
                <w:rFonts w:ascii="Times New Roman" w:eastAsia="Calibri" w:hAnsi="Times New Roman" w:cs="Times New Roman"/>
                <w:sz w:val="16"/>
                <w:szCs w:val="16"/>
              </w:rPr>
            </w:pPr>
            <w:r w:rsidRPr="00A7678C">
              <w:rPr>
                <w:rFonts w:ascii="Times New Roman" w:eastAsia="Calibri" w:hAnsi="Times New Roman" w:cs="Times New Roman"/>
                <w:sz w:val="16"/>
                <w:szCs w:val="16"/>
              </w:rPr>
              <w:t>+0.046 (0.028)</w:t>
            </w:r>
          </w:p>
        </w:tc>
        <w:tc>
          <w:tcPr>
            <w:tcW w:w="1710" w:type="dxa"/>
            <w:vMerge/>
            <w:tcBorders>
              <w:bottom w:val="single" w:sz="4" w:space="0" w:color="auto"/>
            </w:tcBorders>
          </w:tcPr>
          <w:p w14:paraId="2C9A6DB2" w14:textId="77777777" w:rsidR="00DA1EFD" w:rsidRPr="00A7678C" w:rsidRDefault="00DA1EFD" w:rsidP="00A92751">
            <w:pPr>
              <w:rPr>
                <w:rFonts w:ascii="Times New Roman" w:eastAsia="Calibri" w:hAnsi="Times New Roman" w:cs="Times New Roman"/>
                <w:sz w:val="16"/>
                <w:szCs w:val="16"/>
              </w:rPr>
            </w:pPr>
          </w:p>
        </w:tc>
        <w:tc>
          <w:tcPr>
            <w:tcW w:w="1795" w:type="dxa"/>
            <w:vMerge/>
            <w:tcBorders>
              <w:bottom w:val="single" w:sz="4" w:space="0" w:color="auto"/>
            </w:tcBorders>
          </w:tcPr>
          <w:p w14:paraId="3B6F02F5" w14:textId="77777777" w:rsidR="00DA1EFD" w:rsidRPr="00A7678C" w:rsidRDefault="00DA1EFD" w:rsidP="00A92751">
            <w:pPr>
              <w:rPr>
                <w:rFonts w:ascii="Times New Roman" w:eastAsia="Calibri" w:hAnsi="Times New Roman" w:cs="Times New Roman"/>
                <w:sz w:val="16"/>
                <w:szCs w:val="16"/>
              </w:rPr>
            </w:pPr>
          </w:p>
        </w:tc>
      </w:tr>
    </w:tbl>
    <w:p w14:paraId="71C9EDD0" w14:textId="77777777" w:rsidR="00DA1EFD" w:rsidRPr="00DA1EFD" w:rsidRDefault="00DA1EFD" w:rsidP="00DA1EFD">
      <w:pPr>
        <w:spacing w:after="0" w:line="240" w:lineRule="auto"/>
        <w:rPr>
          <w:rFonts w:ascii="Times New Roman" w:eastAsia="Calibri" w:hAnsi="Times New Roman" w:cs="Times New Roman"/>
          <w:sz w:val="24"/>
          <w:szCs w:val="24"/>
        </w:rPr>
      </w:pPr>
      <w:r w:rsidRPr="00DA1EFD">
        <w:rPr>
          <w:rFonts w:ascii="Times New Roman" w:eastAsia="Calibri" w:hAnsi="Times New Roman" w:cs="Times New Roman"/>
          <w:sz w:val="24"/>
          <w:szCs w:val="24"/>
        </w:rPr>
        <w:t xml:space="preserve">Note: Intercept reflects estimated height or weight at randomization to Weight Recovery Treatment.  Estimates are those for a male child age 8.90 years with mother z-height of -0.13 (mean values of covariates). CS = caloric supplement, DH = drug holiday, MON = monitoring.  </w:t>
      </w:r>
    </w:p>
    <w:p w14:paraId="6AB543DD" w14:textId="77777777" w:rsidR="00DA1EFD" w:rsidRPr="00DA1EFD" w:rsidRDefault="00DA1EFD" w:rsidP="00DA1EFD">
      <w:pPr>
        <w:spacing w:after="0" w:line="240" w:lineRule="auto"/>
        <w:rPr>
          <w:rFonts w:ascii="Times New Roman" w:eastAsia="Calibri" w:hAnsi="Times New Roman" w:cs="Times New Roman"/>
          <w:i/>
          <w:sz w:val="24"/>
          <w:szCs w:val="24"/>
        </w:rPr>
      </w:pPr>
      <w:r w:rsidRPr="00DA1EFD">
        <w:rPr>
          <w:rFonts w:ascii="Times New Roman" w:eastAsia="Calibri" w:hAnsi="Times New Roman" w:cs="Times New Roman"/>
          <w:sz w:val="24"/>
          <w:szCs w:val="24"/>
        </w:rPr>
        <w:t xml:space="preserve">† </w:t>
      </w:r>
      <w:r w:rsidRPr="00DA1EFD">
        <w:rPr>
          <w:rFonts w:ascii="Times New Roman" w:eastAsia="Calibri" w:hAnsi="Times New Roman" w:cs="Times New Roman"/>
          <w:i/>
          <w:sz w:val="24"/>
          <w:szCs w:val="24"/>
        </w:rPr>
        <w:t xml:space="preserve">p </w:t>
      </w:r>
      <w:r w:rsidRPr="00DA1EFD">
        <w:rPr>
          <w:rFonts w:ascii="Times New Roman" w:eastAsia="Calibri" w:hAnsi="Times New Roman" w:cs="Times New Roman"/>
          <w:sz w:val="24"/>
          <w:szCs w:val="24"/>
        </w:rPr>
        <w:t>&lt; .10</w:t>
      </w:r>
      <w:r w:rsidRPr="00DA1EFD">
        <w:rPr>
          <w:rFonts w:ascii="Times New Roman" w:eastAsia="Calibri" w:hAnsi="Times New Roman" w:cs="Times New Roman"/>
          <w:i/>
          <w:sz w:val="24"/>
          <w:szCs w:val="24"/>
        </w:rPr>
        <w:t>, * p</w:t>
      </w:r>
      <w:r w:rsidRPr="00DA1EFD">
        <w:rPr>
          <w:rFonts w:ascii="Times New Roman" w:eastAsia="Calibri" w:hAnsi="Times New Roman" w:cs="Times New Roman"/>
          <w:sz w:val="24"/>
          <w:szCs w:val="24"/>
        </w:rPr>
        <w:t xml:space="preserve"> &lt; .05, ** </w:t>
      </w:r>
      <w:r w:rsidRPr="00DA1EFD">
        <w:rPr>
          <w:rFonts w:ascii="Times New Roman" w:eastAsia="Calibri" w:hAnsi="Times New Roman" w:cs="Times New Roman"/>
          <w:i/>
          <w:sz w:val="24"/>
          <w:szCs w:val="24"/>
        </w:rPr>
        <w:t xml:space="preserve">p </w:t>
      </w:r>
      <w:r w:rsidRPr="00DA1EFD">
        <w:rPr>
          <w:rFonts w:ascii="Times New Roman" w:eastAsia="Calibri" w:hAnsi="Times New Roman" w:cs="Times New Roman"/>
          <w:sz w:val="24"/>
          <w:szCs w:val="24"/>
        </w:rPr>
        <w:t xml:space="preserve">&lt; .01, *** </w:t>
      </w:r>
      <w:r w:rsidRPr="00DA1EFD">
        <w:rPr>
          <w:rFonts w:ascii="Times New Roman" w:eastAsia="Calibri" w:hAnsi="Times New Roman" w:cs="Times New Roman"/>
          <w:i/>
          <w:sz w:val="24"/>
          <w:szCs w:val="24"/>
        </w:rPr>
        <w:t xml:space="preserve">p </w:t>
      </w:r>
      <w:r w:rsidRPr="00DA1EFD">
        <w:rPr>
          <w:rFonts w:ascii="Times New Roman" w:eastAsia="Calibri" w:hAnsi="Times New Roman" w:cs="Times New Roman"/>
          <w:sz w:val="24"/>
          <w:szCs w:val="24"/>
        </w:rPr>
        <w:t>&lt; .001</w:t>
      </w:r>
    </w:p>
    <w:p w14:paraId="46F96680" w14:textId="77777777" w:rsidR="00DA1EFD" w:rsidRPr="00A7678C" w:rsidRDefault="00DA1EFD" w:rsidP="00DA1EFD">
      <w:pPr>
        <w:spacing w:after="0" w:line="240" w:lineRule="auto"/>
        <w:rPr>
          <w:rFonts w:ascii="Times New Roman" w:eastAsia="Calibri" w:hAnsi="Times New Roman" w:cs="Times New Roman"/>
          <w:sz w:val="24"/>
          <w:szCs w:val="24"/>
        </w:rPr>
        <w:sectPr w:rsidR="00DA1EFD" w:rsidRPr="00A7678C" w:rsidSect="004A4A10">
          <w:pgSz w:w="15840" w:h="12240" w:orient="landscape"/>
          <w:pgMar w:top="1440" w:right="1440" w:bottom="1440" w:left="1440" w:header="720" w:footer="720" w:gutter="0"/>
          <w:cols w:space="720"/>
          <w:docGrid w:linePitch="360"/>
        </w:sectPr>
      </w:pPr>
    </w:p>
    <w:p w14:paraId="68DE27F2" w14:textId="77777777" w:rsidR="00DA1EFD" w:rsidRPr="007015FA" w:rsidRDefault="00DA1EFD" w:rsidP="00DA1EFD">
      <w:pPr>
        <w:spacing w:after="0" w:line="240" w:lineRule="auto"/>
        <w:rPr>
          <w:rFonts w:ascii="Times New Roman" w:eastAsia="Calibri" w:hAnsi="Times New Roman" w:cs="Times New Roman"/>
        </w:rPr>
      </w:pPr>
      <w:r w:rsidRPr="007015FA">
        <w:rPr>
          <w:rFonts w:ascii="Times New Roman" w:eastAsia="Calibri" w:hAnsi="Times New Roman" w:cs="Times New Roman"/>
        </w:rPr>
        <w:lastRenderedPageBreak/>
        <w:t>Table S5</w:t>
      </w:r>
      <w:r w:rsidRPr="00A92751">
        <w:rPr>
          <w:rFonts w:ascii="Times New Roman" w:eastAsia="Calibri" w:hAnsi="Times New Roman" w:cs="Times New Roman"/>
        </w:rPr>
        <w:t>: z-Weight and z-Height by WRT Group</w:t>
      </w:r>
    </w:p>
    <w:p w14:paraId="2DAF5AE3" w14:textId="77777777" w:rsidR="00DA1EFD" w:rsidRPr="00A7678C" w:rsidRDefault="00DA1EFD" w:rsidP="00DA1EFD">
      <w:pPr>
        <w:spacing w:after="0" w:line="240" w:lineRule="auto"/>
        <w:rPr>
          <w:rFonts w:ascii="Times New Roman" w:eastAsia="Calibri" w:hAnsi="Times New Roman" w:cs="Times New Roma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74"/>
        <w:gridCol w:w="781"/>
        <w:gridCol w:w="1494"/>
        <w:gridCol w:w="953"/>
        <w:gridCol w:w="953"/>
        <w:gridCol w:w="955"/>
        <w:gridCol w:w="1625"/>
        <w:gridCol w:w="1625"/>
      </w:tblGrid>
      <w:tr w:rsidR="00DA1EFD" w:rsidRPr="00A7678C" w14:paraId="7EF09878" w14:textId="77777777" w:rsidTr="00A92751">
        <w:tc>
          <w:tcPr>
            <w:tcW w:w="521" w:type="pct"/>
            <w:vMerge w:val="restart"/>
            <w:tcBorders>
              <w:top w:val="single" w:sz="4" w:space="0" w:color="auto"/>
            </w:tcBorders>
            <w:vAlign w:val="center"/>
          </w:tcPr>
          <w:p w14:paraId="3B3E867D" w14:textId="77777777" w:rsidR="00DA1EFD" w:rsidRPr="00A7678C" w:rsidRDefault="00DA1EFD" w:rsidP="00A92751">
            <w:pPr>
              <w:rPr>
                <w:rFonts w:ascii="Times New Roman" w:eastAsia="Calibri" w:hAnsi="Times New Roman" w:cs="Times New Roman"/>
                <w:b/>
                <w:sz w:val="18"/>
                <w:szCs w:val="18"/>
              </w:rPr>
            </w:pPr>
            <w:r w:rsidRPr="00A7678C">
              <w:rPr>
                <w:rFonts w:ascii="Times New Roman" w:eastAsia="Calibri" w:hAnsi="Times New Roman" w:cs="Times New Roman"/>
                <w:b/>
                <w:sz w:val="18"/>
                <w:szCs w:val="18"/>
              </w:rPr>
              <w:t>Analysis</w:t>
            </w:r>
          </w:p>
        </w:tc>
        <w:tc>
          <w:tcPr>
            <w:tcW w:w="417" w:type="pct"/>
            <w:vMerge w:val="restart"/>
            <w:tcBorders>
              <w:top w:val="single" w:sz="4" w:space="0" w:color="auto"/>
            </w:tcBorders>
            <w:vAlign w:val="center"/>
          </w:tcPr>
          <w:p w14:paraId="68BA42F3" w14:textId="77777777" w:rsidR="00DA1EFD" w:rsidRPr="00A7678C" w:rsidRDefault="00DA1EFD" w:rsidP="00A92751">
            <w:pPr>
              <w:rPr>
                <w:rFonts w:ascii="Times New Roman" w:eastAsia="Calibri" w:hAnsi="Times New Roman" w:cs="Times New Roman"/>
                <w:b/>
                <w:sz w:val="18"/>
                <w:szCs w:val="18"/>
              </w:rPr>
            </w:pPr>
            <w:r w:rsidRPr="00A7678C">
              <w:rPr>
                <w:rFonts w:ascii="Times New Roman" w:eastAsia="Calibri" w:hAnsi="Times New Roman" w:cs="Times New Roman"/>
                <w:b/>
                <w:sz w:val="18"/>
                <w:szCs w:val="18"/>
              </w:rPr>
              <w:t>Metric</w:t>
            </w:r>
          </w:p>
        </w:tc>
        <w:tc>
          <w:tcPr>
            <w:tcW w:w="798" w:type="pct"/>
            <w:vMerge w:val="restart"/>
            <w:tcBorders>
              <w:top w:val="single" w:sz="4" w:space="0" w:color="auto"/>
            </w:tcBorders>
            <w:vAlign w:val="center"/>
          </w:tcPr>
          <w:p w14:paraId="4CA74070" w14:textId="77777777" w:rsidR="00DA1EFD" w:rsidRPr="00A7678C" w:rsidRDefault="00DA1EFD" w:rsidP="00A92751">
            <w:pPr>
              <w:rPr>
                <w:rFonts w:ascii="Times New Roman" w:eastAsia="Calibri" w:hAnsi="Times New Roman" w:cs="Times New Roman"/>
                <w:b/>
                <w:sz w:val="18"/>
                <w:szCs w:val="18"/>
              </w:rPr>
            </w:pPr>
            <w:r w:rsidRPr="00A7678C">
              <w:rPr>
                <w:rFonts w:ascii="Times New Roman" w:eastAsia="Calibri" w:hAnsi="Times New Roman" w:cs="Times New Roman"/>
                <w:b/>
                <w:sz w:val="18"/>
                <w:szCs w:val="18"/>
              </w:rPr>
              <w:t>Group</w:t>
            </w:r>
          </w:p>
        </w:tc>
        <w:tc>
          <w:tcPr>
            <w:tcW w:w="1528" w:type="pct"/>
            <w:gridSpan w:val="3"/>
            <w:tcBorders>
              <w:top w:val="single" w:sz="4" w:space="0" w:color="auto"/>
              <w:bottom w:val="single" w:sz="4" w:space="0" w:color="auto"/>
            </w:tcBorders>
            <w:vAlign w:val="center"/>
          </w:tcPr>
          <w:p w14:paraId="475FF290" w14:textId="77777777" w:rsidR="00DA1EFD" w:rsidRPr="00A7678C" w:rsidRDefault="00DA1EFD" w:rsidP="00A92751">
            <w:pPr>
              <w:jc w:val="center"/>
              <w:rPr>
                <w:rFonts w:ascii="Times New Roman" w:eastAsia="Calibri" w:hAnsi="Times New Roman" w:cs="Times New Roman"/>
                <w:b/>
                <w:sz w:val="18"/>
                <w:szCs w:val="18"/>
              </w:rPr>
            </w:pPr>
            <w:r w:rsidRPr="00A7678C">
              <w:rPr>
                <w:rFonts w:ascii="Times New Roman" w:eastAsia="Calibri" w:hAnsi="Times New Roman" w:cs="Times New Roman"/>
                <w:b/>
                <w:sz w:val="18"/>
                <w:szCs w:val="18"/>
              </w:rPr>
              <w:t>Mean (SD)</w:t>
            </w:r>
          </w:p>
        </w:tc>
        <w:tc>
          <w:tcPr>
            <w:tcW w:w="1736" w:type="pct"/>
            <w:gridSpan w:val="2"/>
            <w:tcBorders>
              <w:top w:val="single" w:sz="4" w:space="0" w:color="auto"/>
              <w:bottom w:val="single" w:sz="4" w:space="0" w:color="auto"/>
            </w:tcBorders>
            <w:vAlign w:val="center"/>
          </w:tcPr>
          <w:p w14:paraId="46E94B0A" w14:textId="77777777" w:rsidR="00DA1EFD" w:rsidRPr="00A7678C" w:rsidRDefault="00DA1EFD" w:rsidP="00A92751">
            <w:pPr>
              <w:jc w:val="center"/>
              <w:rPr>
                <w:rFonts w:ascii="Times New Roman" w:eastAsia="Calibri" w:hAnsi="Times New Roman" w:cs="Times New Roman"/>
                <w:b/>
                <w:sz w:val="18"/>
                <w:szCs w:val="18"/>
              </w:rPr>
            </w:pPr>
            <w:r w:rsidRPr="00A7678C">
              <w:rPr>
                <w:rFonts w:ascii="Times New Roman" w:eastAsia="Calibri" w:hAnsi="Times New Roman" w:cs="Times New Roman"/>
                <w:b/>
                <w:i/>
                <w:sz w:val="18"/>
                <w:szCs w:val="18"/>
              </w:rPr>
              <w:t>p</w:t>
            </w:r>
            <w:r w:rsidRPr="00A7678C">
              <w:rPr>
                <w:rFonts w:ascii="Times New Roman" w:eastAsia="Calibri" w:hAnsi="Times New Roman" w:cs="Times New Roman"/>
                <w:b/>
                <w:sz w:val="18"/>
                <w:szCs w:val="18"/>
              </w:rPr>
              <w:t>-values for deltas</w:t>
            </w:r>
          </w:p>
        </w:tc>
      </w:tr>
      <w:tr w:rsidR="00DA1EFD" w:rsidRPr="00A7678C" w14:paraId="6E47B9C2" w14:textId="77777777" w:rsidTr="00A92751">
        <w:tc>
          <w:tcPr>
            <w:tcW w:w="521" w:type="pct"/>
            <w:vMerge/>
            <w:tcBorders>
              <w:bottom w:val="single" w:sz="4" w:space="0" w:color="auto"/>
            </w:tcBorders>
            <w:vAlign w:val="center"/>
          </w:tcPr>
          <w:p w14:paraId="6F162BA0" w14:textId="77777777" w:rsidR="00DA1EFD" w:rsidRPr="00A7678C" w:rsidRDefault="00DA1EFD" w:rsidP="00A92751">
            <w:pPr>
              <w:rPr>
                <w:rFonts w:ascii="Times New Roman" w:eastAsia="Calibri" w:hAnsi="Times New Roman" w:cs="Times New Roman"/>
                <w:b/>
                <w:sz w:val="18"/>
                <w:szCs w:val="18"/>
              </w:rPr>
            </w:pPr>
          </w:p>
        </w:tc>
        <w:tc>
          <w:tcPr>
            <w:tcW w:w="417" w:type="pct"/>
            <w:vMerge/>
            <w:tcBorders>
              <w:bottom w:val="single" w:sz="4" w:space="0" w:color="auto"/>
            </w:tcBorders>
            <w:vAlign w:val="center"/>
          </w:tcPr>
          <w:p w14:paraId="40949907" w14:textId="77777777" w:rsidR="00DA1EFD" w:rsidRPr="00A7678C" w:rsidRDefault="00DA1EFD" w:rsidP="00A92751">
            <w:pPr>
              <w:rPr>
                <w:rFonts w:ascii="Times New Roman" w:eastAsia="Calibri" w:hAnsi="Times New Roman" w:cs="Times New Roman"/>
                <w:b/>
                <w:sz w:val="18"/>
                <w:szCs w:val="18"/>
              </w:rPr>
            </w:pPr>
          </w:p>
        </w:tc>
        <w:tc>
          <w:tcPr>
            <w:tcW w:w="798" w:type="pct"/>
            <w:vMerge/>
            <w:tcBorders>
              <w:bottom w:val="single" w:sz="4" w:space="0" w:color="auto"/>
            </w:tcBorders>
            <w:vAlign w:val="center"/>
          </w:tcPr>
          <w:p w14:paraId="1FBF7DC8" w14:textId="77777777" w:rsidR="00DA1EFD" w:rsidRPr="00A7678C" w:rsidRDefault="00DA1EFD" w:rsidP="00A92751">
            <w:pPr>
              <w:rPr>
                <w:rFonts w:ascii="Times New Roman" w:eastAsia="Calibri" w:hAnsi="Times New Roman" w:cs="Times New Roman"/>
                <w:b/>
                <w:sz w:val="18"/>
                <w:szCs w:val="18"/>
              </w:rPr>
            </w:pPr>
          </w:p>
        </w:tc>
        <w:tc>
          <w:tcPr>
            <w:tcW w:w="509" w:type="pct"/>
            <w:tcBorders>
              <w:top w:val="single" w:sz="4" w:space="0" w:color="auto"/>
              <w:bottom w:val="single" w:sz="4" w:space="0" w:color="auto"/>
            </w:tcBorders>
            <w:vAlign w:val="center"/>
          </w:tcPr>
          <w:p w14:paraId="10492C23" w14:textId="77777777" w:rsidR="00DA1EFD" w:rsidRPr="00A7678C" w:rsidRDefault="00DA1EFD" w:rsidP="00A92751">
            <w:pPr>
              <w:jc w:val="right"/>
              <w:rPr>
                <w:rFonts w:ascii="Times New Roman" w:eastAsia="Calibri" w:hAnsi="Times New Roman" w:cs="Times New Roman"/>
                <w:b/>
                <w:sz w:val="18"/>
                <w:szCs w:val="18"/>
              </w:rPr>
            </w:pPr>
            <w:r w:rsidRPr="00A7678C">
              <w:rPr>
                <w:rFonts w:ascii="Times New Roman" w:eastAsia="Calibri" w:hAnsi="Times New Roman" w:cs="Times New Roman"/>
                <w:b/>
                <w:sz w:val="18"/>
                <w:szCs w:val="18"/>
              </w:rPr>
              <w:t>Start of WRT</w:t>
            </w:r>
          </w:p>
        </w:tc>
        <w:tc>
          <w:tcPr>
            <w:tcW w:w="509" w:type="pct"/>
            <w:tcBorders>
              <w:top w:val="single" w:sz="4" w:space="0" w:color="auto"/>
              <w:bottom w:val="single" w:sz="4" w:space="0" w:color="auto"/>
            </w:tcBorders>
            <w:vAlign w:val="center"/>
          </w:tcPr>
          <w:p w14:paraId="622F0352" w14:textId="77777777" w:rsidR="00DA1EFD" w:rsidRPr="00A7678C" w:rsidRDefault="00DA1EFD" w:rsidP="00A92751">
            <w:pPr>
              <w:jc w:val="right"/>
              <w:rPr>
                <w:rFonts w:ascii="Times New Roman" w:eastAsia="Calibri" w:hAnsi="Times New Roman" w:cs="Times New Roman"/>
                <w:b/>
                <w:sz w:val="18"/>
                <w:szCs w:val="18"/>
              </w:rPr>
            </w:pPr>
            <w:r w:rsidRPr="00A7678C">
              <w:rPr>
                <w:rFonts w:ascii="Times New Roman" w:eastAsia="Calibri" w:hAnsi="Times New Roman" w:cs="Times New Roman"/>
                <w:b/>
                <w:sz w:val="18"/>
                <w:szCs w:val="18"/>
              </w:rPr>
              <w:t>10 Months from Start</w:t>
            </w:r>
          </w:p>
        </w:tc>
        <w:tc>
          <w:tcPr>
            <w:tcW w:w="510" w:type="pct"/>
            <w:tcBorders>
              <w:top w:val="single" w:sz="4" w:space="0" w:color="auto"/>
              <w:bottom w:val="single" w:sz="4" w:space="0" w:color="auto"/>
            </w:tcBorders>
            <w:vAlign w:val="center"/>
          </w:tcPr>
          <w:p w14:paraId="409F3B01" w14:textId="77777777" w:rsidR="00DA1EFD" w:rsidRPr="00A7678C" w:rsidRDefault="00DA1EFD" w:rsidP="00A92751">
            <w:pPr>
              <w:jc w:val="right"/>
              <w:rPr>
                <w:rFonts w:ascii="Times New Roman" w:eastAsia="Calibri" w:hAnsi="Times New Roman" w:cs="Times New Roman"/>
                <w:b/>
                <w:sz w:val="18"/>
                <w:szCs w:val="18"/>
              </w:rPr>
            </w:pPr>
            <w:r w:rsidRPr="00A7678C">
              <w:rPr>
                <w:rFonts w:ascii="Times New Roman" w:eastAsia="Calibri" w:hAnsi="Times New Roman" w:cs="Times New Roman"/>
                <w:b/>
                <w:sz w:val="18"/>
                <w:szCs w:val="18"/>
              </w:rPr>
              <w:t>End of WRT.</w:t>
            </w:r>
          </w:p>
        </w:tc>
        <w:tc>
          <w:tcPr>
            <w:tcW w:w="868" w:type="pct"/>
            <w:tcBorders>
              <w:top w:val="single" w:sz="4" w:space="0" w:color="auto"/>
              <w:bottom w:val="single" w:sz="4" w:space="0" w:color="auto"/>
            </w:tcBorders>
            <w:vAlign w:val="center"/>
          </w:tcPr>
          <w:p w14:paraId="37A76384" w14:textId="77777777" w:rsidR="00DA1EFD" w:rsidRPr="00A7678C" w:rsidRDefault="00DA1EFD" w:rsidP="00A92751">
            <w:pPr>
              <w:jc w:val="right"/>
              <w:rPr>
                <w:rFonts w:ascii="Times New Roman" w:eastAsia="Calibri" w:hAnsi="Times New Roman" w:cs="Times New Roman"/>
                <w:b/>
                <w:sz w:val="18"/>
                <w:szCs w:val="18"/>
              </w:rPr>
            </w:pPr>
            <w:r w:rsidRPr="00A7678C">
              <w:rPr>
                <w:rFonts w:ascii="Times New Roman" w:eastAsia="Calibri" w:hAnsi="Times New Roman" w:cs="Times New Roman"/>
                <w:b/>
                <w:sz w:val="18"/>
                <w:szCs w:val="18"/>
              </w:rPr>
              <w:t>Delta from Start of WRT to 10 Months from Start</w:t>
            </w:r>
          </w:p>
        </w:tc>
        <w:tc>
          <w:tcPr>
            <w:tcW w:w="868" w:type="pct"/>
            <w:tcBorders>
              <w:top w:val="single" w:sz="4" w:space="0" w:color="auto"/>
              <w:bottom w:val="single" w:sz="4" w:space="0" w:color="auto"/>
            </w:tcBorders>
            <w:vAlign w:val="center"/>
          </w:tcPr>
          <w:p w14:paraId="2BA183BD" w14:textId="77777777" w:rsidR="00DA1EFD" w:rsidRPr="00A7678C" w:rsidRDefault="00DA1EFD" w:rsidP="00A92751">
            <w:pPr>
              <w:jc w:val="right"/>
              <w:rPr>
                <w:rFonts w:ascii="Times New Roman" w:eastAsia="Calibri" w:hAnsi="Times New Roman" w:cs="Times New Roman"/>
                <w:b/>
                <w:sz w:val="18"/>
                <w:szCs w:val="18"/>
              </w:rPr>
            </w:pPr>
            <w:r w:rsidRPr="00A7678C">
              <w:rPr>
                <w:rFonts w:ascii="Times New Roman" w:eastAsia="Calibri" w:hAnsi="Times New Roman" w:cs="Times New Roman"/>
                <w:b/>
                <w:sz w:val="18"/>
                <w:szCs w:val="18"/>
              </w:rPr>
              <w:t>Delta from Start of WRT to End of WRT</w:t>
            </w:r>
          </w:p>
        </w:tc>
      </w:tr>
      <w:tr w:rsidR="00DA1EFD" w:rsidRPr="00A7678C" w14:paraId="741EF45F" w14:textId="77777777" w:rsidTr="00A92751">
        <w:tc>
          <w:tcPr>
            <w:tcW w:w="521" w:type="pct"/>
            <w:tcBorders>
              <w:top w:val="single" w:sz="4" w:space="0" w:color="auto"/>
            </w:tcBorders>
          </w:tcPr>
          <w:p w14:paraId="50AE27FC" w14:textId="77777777" w:rsidR="00DA1EFD" w:rsidRPr="00A7678C" w:rsidRDefault="00DA1EFD" w:rsidP="00A92751">
            <w:pPr>
              <w:rPr>
                <w:rFonts w:ascii="Times New Roman" w:eastAsia="Calibri" w:hAnsi="Times New Roman" w:cs="Times New Roman"/>
                <w:sz w:val="18"/>
                <w:szCs w:val="18"/>
              </w:rPr>
            </w:pPr>
            <w:r w:rsidRPr="00A7678C">
              <w:rPr>
                <w:rFonts w:ascii="Times New Roman" w:eastAsia="Calibri" w:hAnsi="Times New Roman" w:cs="Times New Roman"/>
                <w:sz w:val="18"/>
                <w:szCs w:val="18"/>
              </w:rPr>
              <w:t>Intent-to-treat</w:t>
            </w:r>
          </w:p>
        </w:tc>
        <w:tc>
          <w:tcPr>
            <w:tcW w:w="417" w:type="pct"/>
            <w:tcBorders>
              <w:top w:val="single" w:sz="4" w:space="0" w:color="auto"/>
            </w:tcBorders>
          </w:tcPr>
          <w:p w14:paraId="4440C696" w14:textId="77777777" w:rsidR="00DA1EFD" w:rsidRPr="00A7678C" w:rsidRDefault="00DA1EFD" w:rsidP="00A92751">
            <w:pPr>
              <w:rPr>
                <w:rFonts w:ascii="Times New Roman" w:eastAsia="Calibri" w:hAnsi="Times New Roman" w:cs="Times New Roman"/>
                <w:sz w:val="18"/>
                <w:szCs w:val="18"/>
              </w:rPr>
            </w:pPr>
            <w:r w:rsidRPr="00A7678C">
              <w:rPr>
                <w:rFonts w:ascii="Times New Roman" w:eastAsia="Calibri" w:hAnsi="Times New Roman" w:cs="Times New Roman"/>
                <w:sz w:val="18"/>
                <w:szCs w:val="18"/>
              </w:rPr>
              <w:t>Weight (z)</w:t>
            </w:r>
          </w:p>
        </w:tc>
        <w:tc>
          <w:tcPr>
            <w:tcW w:w="798" w:type="pct"/>
            <w:tcBorders>
              <w:top w:val="single" w:sz="4" w:space="0" w:color="auto"/>
            </w:tcBorders>
          </w:tcPr>
          <w:p w14:paraId="040F52BF" w14:textId="77777777" w:rsidR="00DA1EFD" w:rsidRPr="00A7678C" w:rsidRDefault="00DA1EFD" w:rsidP="00A92751">
            <w:pPr>
              <w:rPr>
                <w:rFonts w:ascii="Times New Roman" w:eastAsia="Calibri" w:hAnsi="Times New Roman" w:cs="Times New Roman"/>
                <w:sz w:val="18"/>
                <w:szCs w:val="18"/>
              </w:rPr>
            </w:pPr>
            <w:r w:rsidRPr="00A7678C">
              <w:rPr>
                <w:rFonts w:ascii="Times New Roman" w:eastAsia="Calibri" w:hAnsi="Times New Roman" w:cs="Times New Roman"/>
                <w:sz w:val="18"/>
                <w:szCs w:val="18"/>
              </w:rPr>
              <w:t>Monitoring</w:t>
            </w:r>
          </w:p>
        </w:tc>
        <w:tc>
          <w:tcPr>
            <w:tcW w:w="509" w:type="pct"/>
            <w:tcBorders>
              <w:top w:val="single" w:sz="4" w:space="0" w:color="auto"/>
            </w:tcBorders>
          </w:tcPr>
          <w:p w14:paraId="5AE60C3A" w14:textId="77777777" w:rsidR="00DA1EFD" w:rsidRPr="00A7678C" w:rsidRDefault="00DA1EFD" w:rsidP="00A92751">
            <w:pPr>
              <w:jc w:val="right"/>
              <w:rPr>
                <w:rFonts w:ascii="Times New Roman" w:eastAsia="Calibri" w:hAnsi="Times New Roman" w:cs="Times New Roman"/>
                <w:sz w:val="18"/>
                <w:szCs w:val="18"/>
              </w:rPr>
            </w:pPr>
            <w:r w:rsidRPr="00A7678C">
              <w:rPr>
                <w:rFonts w:ascii="Times New Roman" w:eastAsia="Calibri" w:hAnsi="Times New Roman" w:cs="Times New Roman"/>
                <w:sz w:val="18"/>
                <w:szCs w:val="18"/>
              </w:rPr>
              <w:t>-0.37 (0.55)</w:t>
            </w:r>
          </w:p>
        </w:tc>
        <w:tc>
          <w:tcPr>
            <w:tcW w:w="509" w:type="pct"/>
            <w:tcBorders>
              <w:top w:val="single" w:sz="4" w:space="0" w:color="auto"/>
            </w:tcBorders>
          </w:tcPr>
          <w:p w14:paraId="466FF8AB" w14:textId="77777777" w:rsidR="00DA1EFD" w:rsidRPr="00A7678C" w:rsidRDefault="00DA1EFD" w:rsidP="00A92751">
            <w:pPr>
              <w:jc w:val="right"/>
              <w:rPr>
                <w:rFonts w:ascii="Times New Roman" w:eastAsia="Calibri" w:hAnsi="Times New Roman" w:cs="Times New Roman"/>
                <w:sz w:val="18"/>
                <w:szCs w:val="18"/>
              </w:rPr>
            </w:pPr>
            <w:r w:rsidRPr="00A7678C">
              <w:rPr>
                <w:rFonts w:ascii="Times New Roman" w:eastAsia="Calibri" w:hAnsi="Times New Roman" w:cs="Times New Roman"/>
                <w:sz w:val="18"/>
                <w:szCs w:val="18"/>
              </w:rPr>
              <w:t>-0.29 (0.54)</w:t>
            </w:r>
          </w:p>
        </w:tc>
        <w:tc>
          <w:tcPr>
            <w:tcW w:w="510" w:type="pct"/>
            <w:tcBorders>
              <w:top w:val="single" w:sz="4" w:space="0" w:color="auto"/>
            </w:tcBorders>
          </w:tcPr>
          <w:p w14:paraId="50A38BAA" w14:textId="4B37648D" w:rsidR="00DA1EFD" w:rsidRPr="00A7678C" w:rsidRDefault="00DA1EFD" w:rsidP="00A92751">
            <w:pPr>
              <w:jc w:val="right"/>
              <w:rPr>
                <w:rFonts w:ascii="Times New Roman" w:eastAsia="Calibri" w:hAnsi="Times New Roman" w:cs="Times New Roman"/>
                <w:sz w:val="18"/>
                <w:szCs w:val="18"/>
              </w:rPr>
            </w:pPr>
            <w:r w:rsidRPr="00A7678C">
              <w:rPr>
                <w:rFonts w:ascii="Times New Roman" w:eastAsia="Calibri" w:hAnsi="Times New Roman" w:cs="Times New Roman"/>
                <w:sz w:val="18"/>
                <w:szCs w:val="18"/>
              </w:rPr>
              <w:t>-0.</w:t>
            </w:r>
            <w:r w:rsidR="00960FAD">
              <w:rPr>
                <w:rFonts w:ascii="Times New Roman" w:eastAsia="Calibri" w:hAnsi="Times New Roman" w:cs="Times New Roman"/>
                <w:sz w:val="18"/>
                <w:szCs w:val="18"/>
              </w:rPr>
              <w:t>29</w:t>
            </w:r>
            <w:r w:rsidRPr="00A7678C">
              <w:rPr>
                <w:rFonts w:ascii="Times New Roman" w:eastAsia="Calibri" w:hAnsi="Times New Roman" w:cs="Times New Roman"/>
                <w:sz w:val="18"/>
                <w:szCs w:val="18"/>
              </w:rPr>
              <w:t xml:space="preserve"> (0.5</w:t>
            </w:r>
            <w:r w:rsidR="00960FAD">
              <w:rPr>
                <w:rFonts w:ascii="Times New Roman" w:eastAsia="Calibri" w:hAnsi="Times New Roman" w:cs="Times New Roman"/>
                <w:sz w:val="18"/>
                <w:szCs w:val="18"/>
              </w:rPr>
              <w:t>3</w:t>
            </w:r>
            <w:r w:rsidRPr="00A7678C">
              <w:rPr>
                <w:rFonts w:ascii="Times New Roman" w:eastAsia="Calibri" w:hAnsi="Times New Roman" w:cs="Times New Roman"/>
                <w:sz w:val="18"/>
                <w:szCs w:val="18"/>
              </w:rPr>
              <w:t>)</w:t>
            </w:r>
          </w:p>
        </w:tc>
        <w:tc>
          <w:tcPr>
            <w:tcW w:w="868" w:type="pct"/>
            <w:tcBorders>
              <w:top w:val="single" w:sz="4" w:space="0" w:color="auto"/>
            </w:tcBorders>
          </w:tcPr>
          <w:p w14:paraId="2D31E6E7" w14:textId="77777777" w:rsidR="00DA1EFD" w:rsidRPr="00A7678C" w:rsidRDefault="00DA1EFD" w:rsidP="00A92751">
            <w:pPr>
              <w:jc w:val="right"/>
              <w:rPr>
                <w:rFonts w:ascii="Times New Roman" w:eastAsia="Calibri" w:hAnsi="Times New Roman" w:cs="Times New Roman"/>
                <w:sz w:val="18"/>
                <w:szCs w:val="18"/>
              </w:rPr>
            </w:pPr>
            <w:r w:rsidRPr="00A7678C">
              <w:rPr>
                <w:rFonts w:ascii="Times New Roman" w:eastAsia="Calibri" w:hAnsi="Times New Roman" w:cs="Times New Roman"/>
                <w:sz w:val="18"/>
                <w:szCs w:val="18"/>
              </w:rPr>
              <w:t>-</w:t>
            </w:r>
          </w:p>
        </w:tc>
        <w:tc>
          <w:tcPr>
            <w:tcW w:w="868" w:type="pct"/>
            <w:tcBorders>
              <w:top w:val="single" w:sz="4" w:space="0" w:color="auto"/>
            </w:tcBorders>
          </w:tcPr>
          <w:p w14:paraId="6E740634" w14:textId="77777777" w:rsidR="00DA1EFD" w:rsidRPr="00A7678C" w:rsidRDefault="00DA1EFD" w:rsidP="00A92751">
            <w:pPr>
              <w:jc w:val="right"/>
              <w:rPr>
                <w:rFonts w:ascii="Times New Roman" w:eastAsia="Calibri" w:hAnsi="Times New Roman" w:cs="Times New Roman"/>
                <w:sz w:val="18"/>
                <w:szCs w:val="18"/>
              </w:rPr>
            </w:pPr>
            <w:r w:rsidRPr="00A7678C">
              <w:rPr>
                <w:rFonts w:ascii="Times New Roman" w:eastAsia="Calibri" w:hAnsi="Times New Roman" w:cs="Times New Roman"/>
                <w:sz w:val="18"/>
                <w:szCs w:val="18"/>
              </w:rPr>
              <w:t>-</w:t>
            </w:r>
          </w:p>
        </w:tc>
      </w:tr>
      <w:tr w:rsidR="00DA1EFD" w:rsidRPr="00A7678C" w14:paraId="21C8479C" w14:textId="77777777" w:rsidTr="00A92751">
        <w:tc>
          <w:tcPr>
            <w:tcW w:w="521" w:type="pct"/>
          </w:tcPr>
          <w:p w14:paraId="6291C789" w14:textId="77777777" w:rsidR="00DA1EFD" w:rsidRPr="00A7678C" w:rsidRDefault="00DA1EFD" w:rsidP="00A92751">
            <w:pPr>
              <w:rPr>
                <w:rFonts w:ascii="Times New Roman" w:eastAsia="Calibri" w:hAnsi="Times New Roman" w:cs="Times New Roman"/>
                <w:sz w:val="18"/>
                <w:szCs w:val="18"/>
              </w:rPr>
            </w:pPr>
          </w:p>
        </w:tc>
        <w:tc>
          <w:tcPr>
            <w:tcW w:w="417" w:type="pct"/>
          </w:tcPr>
          <w:p w14:paraId="0DA0C9AF" w14:textId="77777777" w:rsidR="00DA1EFD" w:rsidRPr="00A7678C" w:rsidRDefault="00DA1EFD" w:rsidP="00A92751">
            <w:pPr>
              <w:rPr>
                <w:rFonts w:ascii="Times New Roman" w:eastAsia="Calibri" w:hAnsi="Times New Roman" w:cs="Times New Roman"/>
                <w:sz w:val="18"/>
                <w:szCs w:val="18"/>
              </w:rPr>
            </w:pPr>
          </w:p>
        </w:tc>
        <w:tc>
          <w:tcPr>
            <w:tcW w:w="798" w:type="pct"/>
          </w:tcPr>
          <w:p w14:paraId="6C65FC2A" w14:textId="77777777" w:rsidR="00DA1EFD" w:rsidRPr="00A7678C" w:rsidRDefault="00DA1EFD" w:rsidP="00A92751">
            <w:pPr>
              <w:rPr>
                <w:rFonts w:ascii="Times New Roman" w:eastAsia="Calibri" w:hAnsi="Times New Roman" w:cs="Times New Roman"/>
                <w:sz w:val="18"/>
                <w:szCs w:val="18"/>
              </w:rPr>
            </w:pPr>
            <w:r w:rsidRPr="00A7678C">
              <w:rPr>
                <w:rFonts w:ascii="Times New Roman" w:eastAsia="Calibri" w:hAnsi="Times New Roman" w:cs="Times New Roman"/>
                <w:sz w:val="18"/>
                <w:szCs w:val="18"/>
              </w:rPr>
              <w:t>Drug holiday</w:t>
            </w:r>
          </w:p>
        </w:tc>
        <w:tc>
          <w:tcPr>
            <w:tcW w:w="509" w:type="pct"/>
          </w:tcPr>
          <w:p w14:paraId="1F87BCF0" w14:textId="77777777" w:rsidR="00DA1EFD" w:rsidRPr="00A7678C" w:rsidRDefault="00DA1EFD" w:rsidP="00A92751">
            <w:pPr>
              <w:jc w:val="right"/>
              <w:rPr>
                <w:rFonts w:ascii="Times New Roman" w:eastAsia="Calibri" w:hAnsi="Times New Roman" w:cs="Times New Roman"/>
                <w:sz w:val="18"/>
                <w:szCs w:val="18"/>
              </w:rPr>
            </w:pPr>
            <w:r w:rsidRPr="00A7678C">
              <w:rPr>
                <w:rFonts w:ascii="Times New Roman" w:eastAsia="Calibri" w:hAnsi="Times New Roman" w:cs="Times New Roman"/>
                <w:sz w:val="18"/>
                <w:szCs w:val="18"/>
              </w:rPr>
              <w:t>-1.01 (0.97)</w:t>
            </w:r>
          </w:p>
        </w:tc>
        <w:tc>
          <w:tcPr>
            <w:tcW w:w="509" w:type="pct"/>
          </w:tcPr>
          <w:p w14:paraId="35680965" w14:textId="77777777" w:rsidR="00DA1EFD" w:rsidRPr="00A7678C" w:rsidRDefault="00DA1EFD" w:rsidP="00A92751">
            <w:pPr>
              <w:jc w:val="right"/>
              <w:rPr>
                <w:rFonts w:ascii="Times New Roman" w:eastAsia="Calibri" w:hAnsi="Times New Roman" w:cs="Times New Roman"/>
                <w:sz w:val="18"/>
                <w:szCs w:val="18"/>
              </w:rPr>
            </w:pPr>
            <w:r w:rsidRPr="00A7678C">
              <w:rPr>
                <w:rFonts w:ascii="Times New Roman" w:eastAsia="Calibri" w:hAnsi="Times New Roman" w:cs="Times New Roman"/>
                <w:sz w:val="18"/>
                <w:szCs w:val="18"/>
              </w:rPr>
              <w:t>-0.85 (1.00)</w:t>
            </w:r>
          </w:p>
        </w:tc>
        <w:tc>
          <w:tcPr>
            <w:tcW w:w="510" w:type="pct"/>
          </w:tcPr>
          <w:p w14:paraId="733D4918" w14:textId="2D31E4E8" w:rsidR="00DA1EFD" w:rsidRPr="00A7678C" w:rsidRDefault="00DA1EFD" w:rsidP="00A92751">
            <w:pPr>
              <w:jc w:val="right"/>
              <w:rPr>
                <w:rFonts w:ascii="Times New Roman" w:eastAsia="Calibri" w:hAnsi="Times New Roman" w:cs="Times New Roman"/>
                <w:sz w:val="18"/>
                <w:szCs w:val="18"/>
              </w:rPr>
            </w:pPr>
            <w:r w:rsidRPr="00A7678C">
              <w:rPr>
                <w:rFonts w:ascii="Times New Roman" w:eastAsia="Calibri" w:hAnsi="Times New Roman" w:cs="Times New Roman"/>
                <w:sz w:val="18"/>
                <w:szCs w:val="18"/>
              </w:rPr>
              <w:t>-0.7</w:t>
            </w:r>
            <w:r w:rsidR="00960FAD">
              <w:rPr>
                <w:rFonts w:ascii="Times New Roman" w:eastAsia="Calibri" w:hAnsi="Times New Roman" w:cs="Times New Roman"/>
                <w:sz w:val="18"/>
                <w:szCs w:val="18"/>
              </w:rPr>
              <w:t>5</w:t>
            </w:r>
            <w:r w:rsidRPr="00A7678C">
              <w:rPr>
                <w:rFonts w:ascii="Times New Roman" w:eastAsia="Calibri" w:hAnsi="Times New Roman" w:cs="Times New Roman"/>
                <w:sz w:val="18"/>
                <w:szCs w:val="18"/>
              </w:rPr>
              <w:t xml:space="preserve"> (1.0</w:t>
            </w:r>
            <w:r w:rsidR="00960FAD">
              <w:rPr>
                <w:rFonts w:ascii="Times New Roman" w:eastAsia="Calibri" w:hAnsi="Times New Roman" w:cs="Times New Roman"/>
                <w:sz w:val="18"/>
                <w:szCs w:val="18"/>
              </w:rPr>
              <w:t>1</w:t>
            </w:r>
            <w:r w:rsidRPr="00A7678C">
              <w:rPr>
                <w:rFonts w:ascii="Times New Roman" w:eastAsia="Calibri" w:hAnsi="Times New Roman" w:cs="Times New Roman"/>
                <w:sz w:val="18"/>
                <w:szCs w:val="18"/>
              </w:rPr>
              <w:t>)</w:t>
            </w:r>
          </w:p>
        </w:tc>
        <w:tc>
          <w:tcPr>
            <w:tcW w:w="868" w:type="pct"/>
          </w:tcPr>
          <w:p w14:paraId="112A2305" w14:textId="77777777" w:rsidR="00DA1EFD" w:rsidRPr="00A7678C" w:rsidRDefault="00DA1EFD" w:rsidP="00A92751">
            <w:pPr>
              <w:jc w:val="right"/>
              <w:rPr>
                <w:rFonts w:ascii="Times New Roman" w:eastAsia="Calibri" w:hAnsi="Times New Roman" w:cs="Times New Roman"/>
                <w:sz w:val="18"/>
                <w:szCs w:val="18"/>
              </w:rPr>
            </w:pPr>
            <w:r w:rsidRPr="00A7678C">
              <w:rPr>
                <w:rFonts w:ascii="Times New Roman" w:eastAsia="Calibri" w:hAnsi="Times New Roman" w:cs="Times New Roman"/>
                <w:sz w:val="18"/>
                <w:szCs w:val="18"/>
              </w:rPr>
              <w:t>ns</w:t>
            </w:r>
          </w:p>
        </w:tc>
        <w:tc>
          <w:tcPr>
            <w:tcW w:w="868" w:type="pct"/>
          </w:tcPr>
          <w:p w14:paraId="188E2FB1" w14:textId="77777777" w:rsidR="00DA1EFD" w:rsidRPr="00A7678C" w:rsidRDefault="00DA1EFD" w:rsidP="00A92751">
            <w:pPr>
              <w:jc w:val="right"/>
              <w:rPr>
                <w:rFonts w:ascii="Times New Roman" w:eastAsia="Calibri" w:hAnsi="Times New Roman" w:cs="Times New Roman"/>
                <w:sz w:val="18"/>
                <w:szCs w:val="18"/>
              </w:rPr>
            </w:pPr>
            <w:r w:rsidRPr="00A7678C">
              <w:rPr>
                <w:rFonts w:ascii="Times New Roman" w:eastAsia="Calibri" w:hAnsi="Times New Roman" w:cs="Times New Roman"/>
                <w:sz w:val="18"/>
                <w:szCs w:val="18"/>
              </w:rPr>
              <w:t>†</w:t>
            </w:r>
          </w:p>
        </w:tc>
      </w:tr>
      <w:tr w:rsidR="00DA1EFD" w:rsidRPr="00A7678C" w14:paraId="2110E895" w14:textId="77777777" w:rsidTr="00A92751">
        <w:tc>
          <w:tcPr>
            <w:tcW w:w="521" w:type="pct"/>
          </w:tcPr>
          <w:p w14:paraId="1B6FE8E4" w14:textId="77777777" w:rsidR="00DA1EFD" w:rsidRPr="00A7678C" w:rsidRDefault="00DA1EFD" w:rsidP="00A92751">
            <w:pPr>
              <w:rPr>
                <w:rFonts w:ascii="Times New Roman" w:eastAsia="Calibri" w:hAnsi="Times New Roman" w:cs="Times New Roman"/>
                <w:sz w:val="18"/>
                <w:szCs w:val="18"/>
              </w:rPr>
            </w:pPr>
          </w:p>
        </w:tc>
        <w:tc>
          <w:tcPr>
            <w:tcW w:w="417" w:type="pct"/>
          </w:tcPr>
          <w:p w14:paraId="2F4635AA" w14:textId="77777777" w:rsidR="00DA1EFD" w:rsidRPr="00A7678C" w:rsidRDefault="00DA1EFD" w:rsidP="00A92751">
            <w:pPr>
              <w:rPr>
                <w:rFonts w:ascii="Times New Roman" w:eastAsia="Calibri" w:hAnsi="Times New Roman" w:cs="Times New Roman"/>
                <w:sz w:val="18"/>
                <w:szCs w:val="18"/>
              </w:rPr>
            </w:pPr>
          </w:p>
        </w:tc>
        <w:tc>
          <w:tcPr>
            <w:tcW w:w="798" w:type="pct"/>
          </w:tcPr>
          <w:p w14:paraId="3385957F" w14:textId="77777777" w:rsidR="00DA1EFD" w:rsidRPr="00A7678C" w:rsidRDefault="00DA1EFD" w:rsidP="00A92751">
            <w:pPr>
              <w:rPr>
                <w:rFonts w:ascii="Times New Roman" w:eastAsia="Calibri" w:hAnsi="Times New Roman" w:cs="Times New Roman"/>
                <w:sz w:val="18"/>
                <w:szCs w:val="18"/>
              </w:rPr>
            </w:pPr>
            <w:r w:rsidRPr="00A7678C">
              <w:rPr>
                <w:rFonts w:ascii="Times New Roman" w:eastAsia="Calibri" w:hAnsi="Times New Roman" w:cs="Times New Roman"/>
                <w:sz w:val="18"/>
                <w:szCs w:val="18"/>
              </w:rPr>
              <w:t>Caloric supplementation</w:t>
            </w:r>
          </w:p>
        </w:tc>
        <w:tc>
          <w:tcPr>
            <w:tcW w:w="509" w:type="pct"/>
          </w:tcPr>
          <w:p w14:paraId="26C501B4" w14:textId="77777777" w:rsidR="00DA1EFD" w:rsidRPr="00A7678C" w:rsidRDefault="00DA1EFD" w:rsidP="00A92751">
            <w:pPr>
              <w:jc w:val="right"/>
              <w:rPr>
                <w:rFonts w:ascii="Times New Roman" w:eastAsia="Calibri" w:hAnsi="Times New Roman" w:cs="Times New Roman"/>
                <w:sz w:val="18"/>
                <w:szCs w:val="18"/>
              </w:rPr>
            </w:pPr>
            <w:r w:rsidRPr="00A7678C">
              <w:rPr>
                <w:rFonts w:ascii="Times New Roman" w:eastAsia="Calibri" w:hAnsi="Times New Roman" w:cs="Times New Roman"/>
                <w:sz w:val="18"/>
                <w:szCs w:val="18"/>
              </w:rPr>
              <w:t>-0.67 (0.83)</w:t>
            </w:r>
          </w:p>
        </w:tc>
        <w:tc>
          <w:tcPr>
            <w:tcW w:w="509" w:type="pct"/>
          </w:tcPr>
          <w:p w14:paraId="6EDF24B0" w14:textId="77777777" w:rsidR="00DA1EFD" w:rsidRPr="00A7678C" w:rsidRDefault="00DA1EFD" w:rsidP="00A92751">
            <w:pPr>
              <w:jc w:val="right"/>
              <w:rPr>
                <w:rFonts w:ascii="Times New Roman" w:eastAsia="Calibri" w:hAnsi="Times New Roman" w:cs="Times New Roman"/>
                <w:sz w:val="18"/>
                <w:szCs w:val="18"/>
              </w:rPr>
            </w:pPr>
            <w:r w:rsidRPr="00A7678C">
              <w:rPr>
                <w:rFonts w:ascii="Times New Roman" w:eastAsia="Calibri" w:hAnsi="Times New Roman" w:cs="Times New Roman"/>
                <w:sz w:val="18"/>
                <w:szCs w:val="18"/>
              </w:rPr>
              <w:t>-0.60 (0.85)</w:t>
            </w:r>
          </w:p>
        </w:tc>
        <w:tc>
          <w:tcPr>
            <w:tcW w:w="510" w:type="pct"/>
          </w:tcPr>
          <w:p w14:paraId="018F6D07" w14:textId="45A12438" w:rsidR="00DA1EFD" w:rsidRPr="00A7678C" w:rsidRDefault="00DA1EFD" w:rsidP="00A92751">
            <w:pPr>
              <w:jc w:val="right"/>
              <w:rPr>
                <w:rFonts w:ascii="Times New Roman" w:eastAsia="Calibri" w:hAnsi="Times New Roman" w:cs="Times New Roman"/>
                <w:i/>
                <w:sz w:val="18"/>
                <w:szCs w:val="18"/>
              </w:rPr>
            </w:pPr>
            <w:r w:rsidRPr="00A7678C">
              <w:rPr>
                <w:rFonts w:ascii="Times New Roman" w:eastAsia="Calibri" w:hAnsi="Times New Roman" w:cs="Times New Roman"/>
                <w:sz w:val="18"/>
                <w:szCs w:val="18"/>
              </w:rPr>
              <w:t>-0.5</w:t>
            </w:r>
            <w:r w:rsidR="00960FAD">
              <w:rPr>
                <w:rFonts w:ascii="Times New Roman" w:eastAsia="Calibri" w:hAnsi="Times New Roman" w:cs="Times New Roman"/>
                <w:sz w:val="18"/>
                <w:szCs w:val="18"/>
              </w:rPr>
              <w:t>9</w:t>
            </w:r>
            <w:r w:rsidRPr="00A7678C">
              <w:rPr>
                <w:rFonts w:ascii="Times New Roman" w:eastAsia="Calibri" w:hAnsi="Times New Roman" w:cs="Times New Roman"/>
                <w:sz w:val="18"/>
                <w:szCs w:val="18"/>
              </w:rPr>
              <w:t xml:space="preserve"> (</w:t>
            </w:r>
            <w:r w:rsidR="00960FAD">
              <w:rPr>
                <w:rFonts w:ascii="Times New Roman" w:eastAsia="Calibri" w:hAnsi="Times New Roman" w:cs="Times New Roman"/>
                <w:sz w:val="18"/>
                <w:szCs w:val="18"/>
              </w:rPr>
              <w:t>0.93</w:t>
            </w:r>
            <w:r w:rsidRPr="00A7678C">
              <w:rPr>
                <w:rFonts w:ascii="Times New Roman" w:eastAsia="Calibri" w:hAnsi="Times New Roman" w:cs="Times New Roman"/>
                <w:sz w:val="18"/>
                <w:szCs w:val="18"/>
              </w:rPr>
              <w:t>)</w:t>
            </w:r>
          </w:p>
        </w:tc>
        <w:tc>
          <w:tcPr>
            <w:tcW w:w="868" w:type="pct"/>
          </w:tcPr>
          <w:p w14:paraId="76564708" w14:textId="77777777" w:rsidR="00DA1EFD" w:rsidRPr="00A7678C" w:rsidRDefault="00DA1EFD" w:rsidP="00A92751">
            <w:pPr>
              <w:jc w:val="right"/>
              <w:rPr>
                <w:rFonts w:ascii="Times New Roman" w:eastAsia="Calibri" w:hAnsi="Times New Roman" w:cs="Times New Roman"/>
                <w:i/>
                <w:sz w:val="18"/>
                <w:szCs w:val="18"/>
              </w:rPr>
            </w:pPr>
            <w:r w:rsidRPr="00A7678C">
              <w:rPr>
                <w:rFonts w:ascii="Times New Roman" w:eastAsia="Calibri" w:hAnsi="Times New Roman" w:cs="Times New Roman"/>
                <w:sz w:val="18"/>
                <w:szCs w:val="18"/>
              </w:rPr>
              <w:t>ns</w:t>
            </w:r>
          </w:p>
        </w:tc>
        <w:tc>
          <w:tcPr>
            <w:tcW w:w="868" w:type="pct"/>
          </w:tcPr>
          <w:p w14:paraId="66F00587" w14:textId="77777777" w:rsidR="00DA1EFD" w:rsidRPr="00A7678C" w:rsidRDefault="00DA1EFD" w:rsidP="00A92751">
            <w:pPr>
              <w:jc w:val="right"/>
              <w:rPr>
                <w:rFonts w:ascii="Times New Roman" w:eastAsia="Calibri" w:hAnsi="Times New Roman" w:cs="Times New Roman"/>
                <w:i/>
                <w:sz w:val="18"/>
                <w:szCs w:val="18"/>
              </w:rPr>
            </w:pPr>
            <w:r w:rsidRPr="00A7678C">
              <w:rPr>
                <w:rFonts w:ascii="Times New Roman" w:eastAsia="Calibri" w:hAnsi="Times New Roman" w:cs="Times New Roman"/>
                <w:sz w:val="18"/>
                <w:szCs w:val="18"/>
              </w:rPr>
              <w:t>ns</w:t>
            </w:r>
          </w:p>
        </w:tc>
      </w:tr>
      <w:tr w:rsidR="00DA1EFD" w:rsidRPr="00A7678C" w14:paraId="02FB8539" w14:textId="77777777" w:rsidTr="00A92751">
        <w:tc>
          <w:tcPr>
            <w:tcW w:w="521" w:type="pct"/>
          </w:tcPr>
          <w:p w14:paraId="20B75C1F" w14:textId="77777777" w:rsidR="00DA1EFD" w:rsidRPr="00A7678C" w:rsidRDefault="00DA1EFD" w:rsidP="00A92751">
            <w:pPr>
              <w:rPr>
                <w:rFonts w:ascii="Times New Roman" w:eastAsia="Calibri" w:hAnsi="Times New Roman" w:cs="Times New Roman"/>
                <w:sz w:val="18"/>
                <w:szCs w:val="18"/>
              </w:rPr>
            </w:pPr>
            <w:r w:rsidRPr="00A7678C">
              <w:rPr>
                <w:rFonts w:ascii="Times New Roman" w:eastAsia="Calibri" w:hAnsi="Times New Roman" w:cs="Times New Roman"/>
                <w:sz w:val="18"/>
                <w:szCs w:val="18"/>
              </w:rPr>
              <w:t>Intent-to-treat</w:t>
            </w:r>
          </w:p>
        </w:tc>
        <w:tc>
          <w:tcPr>
            <w:tcW w:w="417" w:type="pct"/>
          </w:tcPr>
          <w:p w14:paraId="3555C962" w14:textId="77777777" w:rsidR="00DA1EFD" w:rsidRPr="00A7678C" w:rsidRDefault="00DA1EFD" w:rsidP="00A92751">
            <w:pPr>
              <w:rPr>
                <w:rFonts w:ascii="Times New Roman" w:eastAsia="Calibri" w:hAnsi="Times New Roman" w:cs="Times New Roman"/>
                <w:sz w:val="18"/>
                <w:szCs w:val="18"/>
              </w:rPr>
            </w:pPr>
            <w:r w:rsidRPr="00A7678C">
              <w:rPr>
                <w:rFonts w:ascii="Times New Roman" w:eastAsia="Calibri" w:hAnsi="Times New Roman" w:cs="Times New Roman"/>
                <w:sz w:val="18"/>
                <w:szCs w:val="18"/>
              </w:rPr>
              <w:t>Height (z)</w:t>
            </w:r>
          </w:p>
        </w:tc>
        <w:tc>
          <w:tcPr>
            <w:tcW w:w="798" w:type="pct"/>
          </w:tcPr>
          <w:p w14:paraId="371B9051" w14:textId="77777777" w:rsidR="00DA1EFD" w:rsidRPr="00A7678C" w:rsidRDefault="00DA1EFD" w:rsidP="00A92751">
            <w:pPr>
              <w:rPr>
                <w:rFonts w:ascii="Times New Roman" w:eastAsia="Calibri" w:hAnsi="Times New Roman" w:cs="Times New Roman"/>
                <w:sz w:val="18"/>
                <w:szCs w:val="18"/>
              </w:rPr>
            </w:pPr>
            <w:r w:rsidRPr="00A7678C">
              <w:rPr>
                <w:rFonts w:ascii="Times New Roman" w:eastAsia="Calibri" w:hAnsi="Times New Roman" w:cs="Times New Roman"/>
                <w:sz w:val="18"/>
                <w:szCs w:val="18"/>
              </w:rPr>
              <w:t>Monitoring</w:t>
            </w:r>
          </w:p>
        </w:tc>
        <w:tc>
          <w:tcPr>
            <w:tcW w:w="509" w:type="pct"/>
          </w:tcPr>
          <w:p w14:paraId="377C337E" w14:textId="77777777" w:rsidR="00DA1EFD" w:rsidRPr="00A7678C" w:rsidRDefault="00DA1EFD" w:rsidP="00A92751">
            <w:pPr>
              <w:jc w:val="right"/>
              <w:rPr>
                <w:rFonts w:ascii="Times New Roman" w:eastAsia="Calibri" w:hAnsi="Times New Roman" w:cs="Times New Roman"/>
                <w:sz w:val="18"/>
                <w:szCs w:val="18"/>
              </w:rPr>
            </w:pPr>
            <w:r w:rsidRPr="00A7678C">
              <w:rPr>
                <w:rFonts w:ascii="Times New Roman" w:eastAsia="Calibri" w:hAnsi="Times New Roman" w:cs="Times New Roman"/>
                <w:sz w:val="18"/>
                <w:szCs w:val="18"/>
              </w:rPr>
              <w:t>-0.07 (0.66)</w:t>
            </w:r>
          </w:p>
        </w:tc>
        <w:tc>
          <w:tcPr>
            <w:tcW w:w="509" w:type="pct"/>
          </w:tcPr>
          <w:p w14:paraId="32D027DD" w14:textId="77777777" w:rsidR="00DA1EFD" w:rsidRPr="00A7678C" w:rsidRDefault="00DA1EFD" w:rsidP="00A92751">
            <w:pPr>
              <w:jc w:val="right"/>
              <w:rPr>
                <w:rFonts w:ascii="Times New Roman" w:eastAsia="Calibri" w:hAnsi="Times New Roman" w:cs="Times New Roman"/>
                <w:sz w:val="18"/>
                <w:szCs w:val="18"/>
              </w:rPr>
            </w:pPr>
            <w:r w:rsidRPr="00A7678C">
              <w:rPr>
                <w:rFonts w:ascii="Times New Roman" w:eastAsia="Calibri" w:hAnsi="Times New Roman" w:cs="Times New Roman"/>
                <w:sz w:val="18"/>
                <w:szCs w:val="18"/>
              </w:rPr>
              <w:t>-0.16 (0.70)</w:t>
            </w:r>
          </w:p>
        </w:tc>
        <w:tc>
          <w:tcPr>
            <w:tcW w:w="510" w:type="pct"/>
          </w:tcPr>
          <w:p w14:paraId="769620E0" w14:textId="5BB54325" w:rsidR="00DA1EFD" w:rsidRPr="00A7678C" w:rsidRDefault="00DA1EFD" w:rsidP="00A92751">
            <w:pPr>
              <w:jc w:val="right"/>
              <w:rPr>
                <w:rFonts w:ascii="Times New Roman" w:eastAsia="Calibri" w:hAnsi="Times New Roman" w:cs="Times New Roman"/>
                <w:sz w:val="18"/>
                <w:szCs w:val="18"/>
              </w:rPr>
            </w:pPr>
            <w:r w:rsidRPr="00A7678C">
              <w:rPr>
                <w:rFonts w:ascii="Times New Roman" w:eastAsia="Calibri" w:hAnsi="Times New Roman" w:cs="Times New Roman"/>
                <w:sz w:val="18"/>
                <w:szCs w:val="18"/>
              </w:rPr>
              <w:t>-0.18 (0.</w:t>
            </w:r>
            <w:r w:rsidR="00960FAD">
              <w:rPr>
                <w:rFonts w:ascii="Times New Roman" w:eastAsia="Calibri" w:hAnsi="Times New Roman" w:cs="Times New Roman"/>
                <w:sz w:val="18"/>
                <w:szCs w:val="18"/>
              </w:rPr>
              <w:t>68</w:t>
            </w:r>
            <w:r w:rsidRPr="00A7678C">
              <w:rPr>
                <w:rFonts w:ascii="Times New Roman" w:eastAsia="Calibri" w:hAnsi="Times New Roman" w:cs="Times New Roman"/>
                <w:sz w:val="18"/>
                <w:szCs w:val="18"/>
              </w:rPr>
              <w:t>)</w:t>
            </w:r>
          </w:p>
        </w:tc>
        <w:tc>
          <w:tcPr>
            <w:tcW w:w="868" w:type="pct"/>
          </w:tcPr>
          <w:p w14:paraId="7878182C" w14:textId="77777777" w:rsidR="00DA1EFD" w:rsidRPr="00A7678C" w:rsidRDefault="00DA1EFD" w:rsidP="00A92751">
            <w:pPr>
              <w:jc w:val="right"/>
              <w:rPr>
                <w:rFonts w:ascii="Times New Roman" w:eastAsia="Calibri" w:hAnsi="Times New Roman" w:cs="Times New Roman"/>
                <w:sz w:val="18"/>
                <w:szCs w:val="18"/>
              </w:rPr>
            </w:pPr>
            <w:r w:rsidRPr="00A7678C">
              <w:rPr>
                <w:rFonts w:ascii="Times New Roman" w:eastAsia="Calibri" w:hAnsi="Times New Roman" w:cs="Times New Roman"/>
                <w:sz w:val="18"/>
                <w:szCs w:val="18"/>
              </w:rPr>
              <w:t>-</w:t>
            </w:r>
          </w:p>
        </w:tc>
        <w:tc>
          <w:tcPr>
            <w:tcW w:w="868" w:type="pct"/>
          </w:tcPr>
          <w:p w14:paraId="32445848" w14:textId="77777777" w:rsidR="00DA1EFD" w:rsidRPr="00A7678C" w:rsidRDefault="00DA1EFD" w:rsidP="00A92751">
            <w:pPr>
              <w:jc w:val="right"/>
              <w:rPr>
                <w:rFonts w:ascii="Times New Roman" w:eastAsia="Calibri" w:hAnsi="Times New Roman" w:cs="Times New Roman"/>
                <w:sz w:val="18"/>
                <w:szCs w:val="18"/>
              </w:rPr>
            </w:pPr>
            <w:r w:rsidRPr="00A7678C">
              <w:rPr>
                <w:rFonts w:ascii="Times New Roman" w:eastAsia="Calibri" w:hAnsi="Times New Roman" w:cs="Times New Roman"/>
                <w:sz w:val="18"/>
                <w:szCs w:val="18"/>
              </w:rPr>
              <w:t>-</w:t>
            </w:r>
          </w:p>
        </w:tc>
      </w:tr>
      <w:tr w:rsidR="00DA1EFD" w:rsidRPr="00A7678C" w14:paraId="3C2775D8" w14:textId="77777777" w:rsidTr="00A92751">
        <w:tc>
          <w:tcPr>
            <w:tcW w:w="521" w:type="pct"/>
          </w:tcPr>
          <w:p w14:paraId="06327EA1" w14:textId="77777777" w:rsidR="00DA1EFD" w:rsidRPr="00A7678C" w:rsidRDefault="00DA1EFD" w:rsidP="00A92751">
            <w:pPr>
              <w:rPr>
                <w:rFonts w:ascii="Times New Roman" w:eastAsia="Calibri" w:hAnsi="Times New Roman" w:cs="Times New Roman"/>
                <w:sz w:val="18"/>
                <w:szCs w:val="18"/>
              </w:rPr>
            </w:pPr>
          </w:p>
        </w:tc>
        <w:tc>
          <w:tcPr>
            <w:tcW w:w="417" w:type="pct"/>
          </w:tcPr>
          <w:p w14:paraId="5A308C54" w14:textId="77777777" w:rsidR="00DA1EFD" w:rsidRPr="00A7678C" w:rsidRDefault="00DA1EFD" w:rsidP="00A92751">
            <w:pPr>
              <w:rPr>
                <w:rFonts w:ascii="Times New Roman" w:eastAsia="Calibri" w:hAnsi="Times New Roman" w:cs="Times New Roman"/>
                <w:sz w:val="18"/>
                <w:szCs w:val="18"/>
              </w:rPr>
            </w:pPr>
          </w:p>
        </w:tc>
        <w:tc>
          <w:tcPr>
            <w:tcW w:w="798" w:type="pct"/>
          </w:tcPr>
          <w:p w14:paraId="138458F0" w14:textId="77777777" w:rsidR="00DA1EFD" w:rsidRPr="00A7678C" w:rsidRDefault="00DA1EFD" w:rsidP="00A92751">
            <w:pPr>
              <w:rPr>
                <w:rFonts w:ascii="Times New Roman" w:eastAsia="Calibri" w:hAnsi="Times New Roman" w:cs="Times New Roman"/>
                <w:sz w:val="18"/>
                <w:szCs w:val="18"/>
              </w:rPr>
            </w:pPr>
            <w:r w:rsidRPr="00A7678C">
              <w:rPr>
                <w:rFonts w:ascii="Times New Roman" w:eastAsia="Calibri" w:hAnsi="Times New Roman" w:cs="Times New Roman"/>
                <w:sz w:val="18"/>
                <w:szCs w:val="18"/>
              </w:rPr>
              <w:t>Drug holiday</w:t>
            </w:r>
          </w:p>
        </w:tc>
        <w:tc>
          <w:tcPr>
            <w:tcW w:w="509" w:type="pct"/>
          </w:tcPr>
          <w:p w14:paraId="57549EFE" w14:textId="77777777" w:rsidR="00DA1EFD" w:rsidRPr="00A7678C" w:rsidRDefault="00DA1EFD" w:rsidP="00A92751">
            <w:pPr>
              <w:jc w:val="right"/>
              <w:rPr>
                <w:rFonts w:ascii="Times New Roman" w:eastAsia="Calibri" w:hAnsi="Times New Roman" w:cs="Times New Roman"/>
                <w:sz w:val="18"/>
                <w:szCs w:val="18"/>
              </w:rPr>
            </w:pPr>
            <w:r w:rsidRPr="00A7678C">
              <w:rPr>
                <w:rFonts w:ascii="Times New Roman" w:eastAsia="Calibri" w:hAnsi="Times New Roman" w:cs="Times New Roman"/>
                <w:sz w:val="18"/>
                <w:szCs w:val="18"/>
              </w:rPr>
              <w:t>-0.59 (1.00)</w:t>
            </w:r>
          </w:p>
        </w:tc>
        <w:tc>
          <w:tcPr>
            <w:tcW w:w="509" w:type="pct"/>
          </w:tcPr>
          <w:p w14:paraId="64644BC4" w14:textId="77777777" w:rsidR="00DA1EFD" w:rsidRPr="00A7678C" w:rsidRDefault="00DA1EFD" w:rsidP="00A92751">
            <w:pPr>
              <w:jc w:val="right"/>
              <w:rPr>
                <w:rFonts w:ascii="Times New Roman" w:eastAsia="Calibri" w:hAnsi="Times New Roman" w:cs="Times New Roman"/>
                <w:sz w:val="18"/>
                <w:szCs w:val="18"/>
              </w:rPr>
            </w:pPr>
            <w:r w:rsidRPr="00A7678C">
              <w:rPr>
                <w:rFonts w:ascii="Times New Roman" w:eastAsia="Calibri" w:hAnsi="Times New Roman" w:cs="Times New Roman"/>
                <w:sz w:val="18"/>
                <w:szCs w:val="18"/>
              </w:rPr>
              <w:t>-0.67 (0.95)</w:t>
            </w:r>
          </w:p>
        </w:tc>
        <w:tc>
          <w:tcPr>
            <w:tcW w:w="510" w:type="pct"/>
          </w:tcPr>
          <w:p w14:paraId="76BB81B4" w14:textId="7CB24625" w:rsidR="00DA1EFD" w:rsidRPr="00A7678C" w:rsidRDefault="00DA1EFD" w:rsidP="00A92751">
            <w:pPr>
              <w:jc w:val="right"/>
              <w:rPr>
                <w:rFonts w:ascii="Times New Roman" w:eastAsia="Calibri" w:hAnsi="Times New Roman" w:cs="Times New Roman"/>
                <w:i/>
                <w:sz w:val="18"/>
                <w:szCs w:val="18"/>
              </w:rPr>
            </w:pPr>
            <w:r w:rsidRPr="00A7678C">
              <w:rPr>
                <w:rFonts w:ascii="Times New Roman" w:eastAsia="Calibri" w:hAnsi="Times New Roman" w:cs="Times New Roman"/>
                <w:sz w:val="18"/>
                <w:szCs w:val="18"/>
              </w:rPr>
              <w:t>-0.61 (0.9</w:t>
            </w:r>
            <w:r w:rsidR="00960FAD">
              <w:rPr>
                <w:rFonts w:ascii="Times New Roman" w:eastAsia="Calibri" w:hAnsi="Times New Roman" w:cs="Times New Roman"/>
                <w:sz w:val="18"/>
                <w:szCs w:val="18"/>
              </w:rPr>
              <w:t>8</w:t>
            </w:r>
            <w:r w:rsidRPr="00A7678C">
              <w:rPr>
                <w:rFonts w:ascii="Times New Roman" w:eastAsia="Calibri" w:hAnsi="Times New Roman" w:cs="Times New Roman"/>
                <w:sz w:val="18"/>
                <w:szCs w:val="18"/>
              </w:rPr>
              <w:t>)</w:t>
            </w:r>
          </w:p>
        </w:tc>
        <w:tc>
          <w:tcPr>
            <w:tcW w:w="868" w:type="pct"/>
          </w:tcPr>
          <w:p w14:paraId="126BDEFD" w14:textId="77777777" w:rsidR="00DA1EFD" w:rsidRPr="00A7678C" w:rsidRDefault="00DA1EFD" w:rsidP="00A92751">
            <w:pPr>
              <w:jc w:val="right"/>
              <w:rPr>
                <w:rFonts w:ascii="Times New Roman" w:eastAsia="Calibri" w:hAnsi="Times New Roman" w:cs="Times New Roman"/>
                <w:i/>
                <w:sz w:val="18"/>
                <w:szCs w:val="18"/>
              </w:rPr>
            </w:pPr>
            <w:r w:rsidRPr="00A7678C">
              <w:rPr>
                <w:rFonts w:ascii="Times New Roman" w:eastAsia="Calibri" w:hAnsi="Times New Roman" w:cs="Times New Roman"/>
                <w:sz w:val="18"/>
                <w:szCs w:val="18"/>
              </w:rPr>
              <w:t>ns</w:t>
            </w:r>
          </w:p>
        </w:tc>
        <w:tc>
          <w:tcPr>
            <w:tcW w:w="868" w:type="pct"/>
          </w:tcPr>
          <w:p w14:paraId="4F56487B" w14:textId="77777777" w:rsidR="00DA1EFD" w:rsidRPr="00A7678C" w:rsidRDefault="00DA1EFD" w:rsidP="00A92751">
            <w:pPr>
              <w:jc w:val="right"/>
              <w:rPr>
                <w:rFonts w:ascii="Times New Roman" w:eastAsia="Calibri" w:hAnsi="Times New Roman" w:cs="Times New Roman"/>
                <w:i/>
                <w:sz w:val="18"/>
                <w:szCs w:val="18"/>
              </w:rPr>
            </w:pPr>
            <w:r w:rsidRPr="00A7678C">
              <w:rPr>
                <w:rFonts w:ascii="Times New Roman" w:eastAsia="Calibri" w:hAnsi="Times New Roman" w:cs="Times New Roman"/>
                <w:sz w:val="18"/>
                <w:szCs w:val="18"/>
              </w:rPr>
              <w:t>ns</w:t>
            </w:r>
          </w:p>
        </w:tc>
      </w:tr>
      <w:tr w:rsidR="00DA1EFD" w:rsidRPr="00A7678C" w14:paraId="7A6A6BCD" w14:textId="77777777" w:rsidTr="00A92751">
        <w:tc>
          <w:tcPr>
            <w:tcW w:w="521" w:type="pct"/>
          </w:tcPr>
          <w:p w14:paraId="50E0AD2B" w14:textId="77777777" w:rsidR="00DA1EFD" w:rsidRPr="00A7678C" w:rsidRDefault="00DA1EFD" w:rsidP="00A92751">
            <w:pPr>
              <w:rPr>
                <w:rFonts w:ascii="Times New Roman" w:eastAsia="Calibri" w:hAnsi="Times New Roman" w:cs="Times New Roman"/>
                <w:sz w:val="18"/>
                <w:szCs w:val="18"/>
              </w:rPr>
            </w:pPr>
          </w:p>
        </w:tc>
        <w:tc>
          <w:tcPr>
            <w:tcW w:w="417" w:type="pct"/>
          </w:tcPr>
          <w:p w14:paraId="56603252" w14:textId="77777777" w:rsidR="00DA1EFD" w:rsidRPr="00A7678C" w:rsidRDefault="00DA1EFD" w:rsidP="00A92751">
            <w:pPr>
              <w:rPr>
                <w:rFonts w:ascii="Times New Roman" w:eastAsia="Calibri" w:hAnsi="Times New Roman" w:cs="Times New Roman"/>
                <w:sz w:val="18"/>
                <w:szCs w:val="18"/>
              </w:rPr>
            </w:pPr>
          </w:p>
        </w:tc>
        <w:tc>
          <w:tcPr>
            <w:tcW w:w="798" w:type="pct"/>
          </w:tcPr>
          <w:p w14:paraId="43775C9D" w14:textId="77777777" w:rsidR="00DA1EFD" w:rsidRPr="00A7678C" w:rsidRDefault="00DA1EFD" w:rsidP="00A92751">
            <w:pPr>
              <w:rPr>
                <w:rFonts w:ascii="Times New Roman" w:eastAsia="Calibri" w:hAnsi="Times New Roman" w:cs="Times New Roman"/>
                <w:sz w:val="18"/>
                <w:szCs w:val="18"/>
              </w:rPr>
            </w:pPr>
            <w:r w:rsidRPr="00A7678C">
              <w:rPr>
                <w:rFonts w:ascii="Times New Roman" w:eastAsia="Calibri" w:hAnsi="Times New Roman" w:cs="Times New Roman"/>
                <w:sz w:val="18"/>
                <w:szCs w:val="18"/>
              </w:rPr>
              <w:t>Caloric supplementation</w:t>
            </w:r>
          </w:p>
        </w:tc>
        <w:tc>
          <w:tcPr>
            <w:tcW w:w="509" w:type="pct"/>
          </w:tcPr>
          <w:p w14:paraId="5528D14B" w14:textId="77777777" w:rsidR="00DA1EFD" w:rsidRPr="00A7678C" w:rsidRDefault="00DA1EFD" w:rsidP="00A92751">
            <w:pPr>
              <w:jc w:val="right"/>
              <w:rPr>
                <w:rFonts w:ascii="Times New Roman" w:eastAsia="Calibri" w:hAnsi="Times New Roman" w:cs="Times New Roman"/>
                <w:sz w:val="18"/>
                <w:szCs w:val="18"/>
              </w:rPr>
            </w:pPr>
            <w:r w:rsidRPr="00A7678C">
              <w:rPr>
                <w:rFonts w:ascii="Times New Roman" w:eastAsia="Calibri" w:hAnsi="Times New Roman" w:cs="Times New Roman"/>
                <w:sz w:val="18"/>
                <w:szCs w:val="18"/>
              </w:rPr>
              <w:t>-0.28 (0.85)</w:t>
            </w:r>
          </w:p>
        </w:tc>
        <w:tc>
          <w:tcPr>
            <w:tcW w:w="509" w:type="pct"/>
          </w:tcPr>
          <w:p w14:paraId="19F2176B" w14:textId="77777777" w:rsidR="00DA1EFD" w:rsidRPr="00A7678C" w:rsidRDefault="00DA1EFD" w:rsidP="00A92751">
            <w:pPr>
              <w:jc w:val="right"/>
              <w:rPr>
                <w:rFonts w:ascii="Times New Roman" w:eastAsia="Calibri" w:hAnsi="Times New Roman" w:cs="Times New Roman"/>
                <w:sz w:val="18"/>
                <w:szCs w:val="18"/>
              </w:rPr>
            </w:pPr>
            <w:r w:rsidRPr="00A7678C">
              <w:rPr>
                <w:rFonts w:ascii="Times New Roman" w:eastAsia="Calibri" w:hAnsi="Times New Roman" w:cs="Times New Roman"/>
                <w:sz w:val="18"/>
                <w:szCs w:val="18"/>
              </w:rPr>
              <w:t>-0.42 (0.85)</w:t>
            </w:r>
          </w:p>
        </w:tc>
        <w:tc>
          <w:tcPr>
            <w:tcW w:w="510" w:type="pct"/>
          </w:tcPr>
          <w:p w14:paraId="7779304B" w14:textId="0DD521D6" w:rsidR="00DA1EFD" w:rsidRPr="00A7678C" w:rsidRDefault="00DA1EFD" w:rsidP="00A92751">
            <w:pPr>
              <w:jc w:val="right"/>
              <w:rPr>
                <w:rFonts w:ascii="Times New Roman" w:eastAsia="Calibri" w:hAnsi="Times New Roman" w:cs="Times New Roman"/>
                <w:i/>
                <w:sz w:val="18"/>
                <w:szCs w:val="18"/>
              </w:rPr>
            </w:pPr>
            <w:r w:rsidRPr="00A7678C">
              <w:rPr>
                <w:rFonts w:ascii="Times New Roman" w:eastAsia="Calibri" w:hAnsi="Times New Roman" w:cs="Times New Roman"/>
                <w:sz w:val="18"/>
                <w:szCs w:val="18"/>
              </w:rPr>
              <w:t>-0.4</w:t>
            </w:r>
            <w:r w:rsidR="00960FAD">
              <w:rPr>
                <w:rFonts w:ascii="Times New Roman" w:eastAsia="Calibri" w:hAnsi="Times New Roman" w:cs="Times New Roman"/>
                <w:sz w:val="18"/>
                <w:szCs w:val="18"/>
              </w:rPr>
              <w:t>5</w:t>
            </w:r>
            <w:r w:rsidRPr="00A7678C">
              <w:rPr>
                <w:rFonts w:ascii="Times New Roman" w:eastAsia="Calibri" w:hAnsi="Times New Roman" w:cs="Times New Roman"/>
                <w:sz w:val="18"/>
                <w:szCs w:val="18"/>
              </w:rPr>
              <w:t xml:space="preserve"> (0.</w:t>
            </w:r>
            <w:r w:rsidR="00960FAD">
              <w:rPr>
                <w:rFonts w:ascii="Times New Roman" w:eastAsia="Calibri" w:hAnsi="Times New Roman" w:cs="Times New Roman"/>
                <w:sz w:val="18"/>
                <w:szCs w:val="18"/>
              </w:rPr>
              <w:t>88</w:t>
            </w:r>
            <w:r w:rsidRPr="00A7678C">
              <w:rPr>
                <w:rFonts w:ascii="Times New Roman" w:eastAsia="Calibri" w:hAnsi="Times New Roman" w:cs="Times New Roman"/>
                <w:sz w:val="18"/>
                <w:szCs w:val="18"/>
              </w:rPr>
              <w:t>)</w:t>
            </w:r>
          </w:p>
        </w:tc>
        <w:tc>
          <w:tcPr>
            <w:tcW w:w="868" w:type="pct"/>
          </w:tcPr>
          <w:p w14:paraId="7F3EB7EF" w14:textId="77777777" w:rsidR="00DA1EFD" w:rsidRPr="00A7678C" w:rsidRDefault="00DA1EFD" w:rsidP="00A92751">
            <w:pPr>
              <w:jc w:val="right"/>
              <w:rPr>
                <w:rFonts w:ascii="Times New Roman" w:eastAsia="Calibri" w:hAnsi="Times New Roman" w:cs="Times New Roman"/>
                <w:i/>
                <w:sz w:val="18"/>
                <w:szCs w:val="18"/>
              </w:rPr>
            </w:pPr>
            <w:r w:rsidRPr="00A7678C">
              <w:rPr>
                <w:rFonts w:ascii="Times New Roman" w:eastAsia="Calibri" w:hAnsi="Times New Roman" w:cs="Times New Roman"/>
                <w:sz w:val="18"/>
                <w:szCs w:val="18"/>
              </w:rPr>
              <w:t>ns</w:t>
            </w:r>
          </w:p>
        </w:tc>
        <w:tc>
          <w:tcPr>
            <w:tcW w:w="868" w:type="pct"/>
          </w:tcPr>
          <w:p w14:paraId="2423546C" w14:textId="77777777" w:rsidR="00DA1EFD" w:rsidRPr="00A7678C" w:rsidRDefault="00DA1EFD" w:rsidP="00A92751">
            <w:pPr>
              <w:jc w:val="right"/>
              <w:rPr>
                <w:rFonts w:ascii="Times New Roman" w:eastAsia="Calibri" w:hAnsi="Times New Roman" w:cs="Times New Roman"/>
                <w:i/>
                <w:sz w:val="18"/>
                <w:szCs w:val="18"/>
              </w:rPr>
            </w:pPr>
            <w:r w:rsidRPr="00A7678C">
              <w:rPr>
                <w:rFonts w:ascii="Times New Roman" w:eastAsia="Calibri" w:hAnsi="Times New Roman" w:cs="Times New Roman"/>
                <w:sz w:val="18"/>
                <w:szCs w:val="18"/>
              </w:rPr>
              <w:t>ns</w:t>
            </w:r>
          </w:p>
        </w:tc>
      </w:tr>
      <w:tr w:rsidR="00DA1EFD" w:rsidRPr="00A7678C" w14:paraId="4D4F92E6" w14:textId="77777777" w:rsidTr="00A92751">
        <w:tc>
          <w:tcPr>
            <w:tcW w:w="521" w:type="pct"/>
          </w:tcPr>
          <w:p w14:paraId="5FB69CFE" w14:textId="77777777" w:rsidR="00DA1EFD" w:rsidRPr="00A7678C" w:rsidRDefault="00DA1EFD" w:rsidP="00A92751">
            <w:pPr>
              <w:rPr>
                <w:rFonts w:ascii="Times New Roman" w:eastAsia="Calibri" w:hAnsi="Times New Roman" w:cs="Times New Roman"/>
                <w:sz w:val="18"/>
                <w:szCs w:val="18"/>
              </w:rPr>
            </w:pPr>
            <w:r w:rsidRPr="00A7678C">
              <w:rPr>
                <w:rFonts w:ascii="Times New Roman" w:eastAsia="Calibri" w:hAnsi="Times New Roman" w:cs="Times New Roman"/>
                <w:sz w:val="18"/>
                <w:szCs w:val="18"/>
              </w:rPr>
              <w:t>Per protocol</w:t>
            </w:r>
          </w:p>
        </w:tc>
        <w:tc>
          <w:tcPr>
            <w:tcW w:w="417" w:type="pct"/>
          </w:tcPr>
          <w:p w14:paraId="7BB1B07C" w14:textId="77777777" w:rsidR="00DA1EFD" w:rsidRPr="00A7678C" w:rsidRDefault="00DA1EFD" w:rsidP="00A92751">
            <w:pPr>
              <w:rPr>
                <w:rFonts w:ascii="Times New Roman" w:eastAsia="Calibri" w:hAnsi="Times New Roman" w:cs="Times New Roman"/>
                <w:sz w:val="18"/>
                <w:szCs w:val="18"/>
              </w:rPr>
            </w:pPr>
            <w:r w:rsidRPr="00A7678C">
              <w:rPr>
                <w:rFonts w:ascii="Times New Roman" w:eastAsia="Calibri" w:hAnsi="Times New Roman" w:cs="Times New Roman"/>
                <w:sz w:val="18"/>
                <w:szCs w:val="18"/>
              </w:rPr>
              <w:t>Weight (z)</w:t>
            </w:r>
          </w:p>
        </w:tc>
        <w:tc>
          <w:tcPr>
            <w:tcW w:w="798" w:type="pct"/>
          </w:tcPr>
          <w:p w14:paraId="6ACC7AAF" w14:textId="77777777" w:rsidR="00DA1EFD" w:rsidRPr="00A7678C" w:rsidRDefault="00DA1EFD" w:rsidP="00A92751">
            <w:pPr>
              <w:rPr>
                <w:rFonts w:ascii="Times New Roman" w:eastAsia="Calibri" w:hAnsi="Times New Roman" w:cs="Times New Roman"/>
                <w:sz w:val="18"/>
                <w:szCs w:val="18"/>
              </w:rPr>
            </w:pPr>
            <w:r w:rsidRPr="00A7678C">
              <w:rPr>
                <w:rFonts w:ascii="Times New Roman" w:eastAsia="Calibri" w:hAnsi="Times New Roman" w:cs="Times New Roman"/>
                <w:sz w:val="18"/>
                <w:szCs w:val="18"/>
              </w:rPr>
              <w:t>Monitoring</w:t>
            </w:r>
          </w:p>
        </w:tc>
        <w:tc>
          <w:tcPr>
            <w:tcW w:w="509" w:type="pct"/>
          </w:tcPr>
          <w:p w14:paraId="418B6C4F" w14:textId="77777777" w:rsidR="00DA1EFD" w:rsidRPr="00A7678C" w:rsidRDefault="00DA1EFD" w:rsidP="00A92751">
            <w:pPr>
              <w:jc w:val="right"/>
              <w:rPr>
                <w:rFonts w:ascii="Times New Roman" w:eastAsia="Calibri" w:hAnsi="Times New Roman" w:cs="Times New Roman"/>
                <w:sz w:val="18"/>
                <w:szCs w:val="18"/>
              </w:rPr>
            </w:pPr>
            <w:r w:rsidRPr="00A7678C">
              <w:rPr>
                <w:rFonts w:ascii="Times New Roman" w:eastAsia="Calibri" w:hAnsi="Times New Roman" w:cs="Times New Roman"/>
                <w:sz w:val="18"/>
                <w:szCs w:val="18"/>
              </w:rPr>
              <w:t>-0.51 (0.66)</w:t>
            </w:r>
          </w:p>
        </w:tc>
        <w:tc>
          <w:tcPr>
            <w:tcW w:w="509" w:type="pct"/>
          </w:tcPr>
          <w:p w14:paraId="1CC6D95C" w14:textId="77777777" w:rsidR="00DA1EFD" w:rsidRPr="00A7678C" w:rsidRDefault="00DA1EFD" w:rsidP="00A92751">
            <w:pPr>
              <w:jc w:val="right"/>
              <w:rPr>
                <w:rFonts w:ascii="Times New Roman" w:eastAsia="Calibri" w:hAnsi="Times New Roman" w:cs="Times New Roman"/>
                <w:sz w:val="18"/>
                <w:szCs w:val="18"/>
              </w:rPr>
            </w:pPr>
            <w:r w:rsidRPr="00A7678C">
              <w:rPr>
                <w:rFonts w:ascii="Times New Roman" w:eastAsia="Calibri" w:hAnsi="Times New Roman" w:cs="Times New Roman"/>
                <w:sz w:val="18"/>
                <w:szCs w:val="18"/>
              </w:rPr>
              <w:t>-0.44 (0.63)</w:t>
            </w:r>
          </w:p>
        </w:tc>
        <w:tc>
          <w:tcPr>
            <w:tcW w:w="510" w:type="pct"/>
          </w:tcPr>
          <w:p w14:paraId="138D5CEA" w14:textId="73DD74ED" w:rsidR="00DA1EFD" w:rsidRPr="00A7678C" w:rsidRDefault="00DA1EFD" w:rsidP="00A92751">
            <w:pPr>
              <w:jc w:val="right"/>
              <w:rPr>
                <w:rFonts w:ascii="Times New Roman" w:eastAsia="Calibri" w:hAnsi="Times New Roman" w:cs="Times New Roman"/>
                <w:sz w:val="18"/>
                <w:szCs w:val="18"/>
              </w:rPr>
            </w:pPr>
            <w:r w:rsidRPr="00A7678C">
              <w:rPr>
                <w:rFonts w:ascii="Times New Roman" w:eastAsia="Calibri" w:hAnsi="Times New Roman" w:cs="Times New Roman"/>
                <w:sz w:val="18"/>
                <w:szCs w:val="18"/>
              </w:rPr>
              <w:t>-0.4</w:t>
            </w:r>
            <w:r w:rsidR="00960FAD">
              <w:rPr>
                <w:rFonts w:ascii="Times New Roman" w:eastAsia="Calibri" w:hAnsi="Times New Roman" w:cs="Times New Roman"/>
                <w:sz w:val="18"/>
                <w:szCs w:val="18"/>
              </w:rPr>
              <w:t>2</w:t>
            </w:r>
            <w:r w:rsidRPr="00A7678C">
              <w:rPr>
                <w:rFonts w:ascii="Times New Roman" w:eastAsia="Calibri" w:hAnsi="Times New Roman" w:cs="Times New Roman"/>
                <w:sz w:val="18"/>
                <w:szCs w:val="18"/>
              </w:rPr>
              <w:t xml:space="preserve"> (0.65)</w:t>
            </w:r>
          </w:p>
        </w:tc>
        <w:tc>
          <w:tcPr>
            <w:tcW w:w="868" w:type="pct"/>
          </w:tcPr>
          <w:p w14:paraId="31324338" w14:textId="77777777" w:rsidR="00DA1EFD" w:rsidRPr="00A7678C" w:rsidRDefault="00DA1EFD" w:rsidP="00A92751">
            <w:pPr>
              <w:jc w:val="right"/>
              <w:rPr>
                <w:rFonts w:ascii="Times New Roman" w:eastAsia="Calibri" w:hAnsi="Times New Roman" w:cs="Times New Roman"/>
                <w:sz w:val="18"/>
                <w:szCs w:val="18"/>
              </w:rPr>
            </w:pPr>
            <w:r w:rsidRPr="00A7678C">
              <w:rPr>
                <w:rFonts w:ascii="Times New Roman" w:eastAsia="Calibri" w:hAnsi="Times New Roman" w:cs="Times New Roman"/>
                <w:sz w:val="18"/>
                <w:szCs w:val="18"/>
              </w:rPr>
              <w:t>-</w:t>
            </w:r>
          </w:p>
        </w:tc>
        <w:tc>
          <w:tcPr>
            <w:tcW w:w="868" w:type="pct"/>
          </w:tcPr>
          <w:p w14:paraId="70497662" w14:textId="77777777" w:rsidR="00DA1EFD" w:rsidRPr="00A7678C" w:rsidRDefault="00DA1EFD" w:rsidP="00A92751">
            <w:pPr>
              <w:jc w:val="right"/>
              <w:rPr>
                <w:rFonts w:ascii="Times New Roman" w:eastAsia="Calibri" w:hAnsi="Times New Roman" w:cs="Times New Roman"/>
                <w:sz w:val="18"/>
                <w:szCs w:val="18"/>
              </w:rPr>
            </w:pPr>
            <w:r w:rsidRPr="00A7678C">
              <w:rPr>
                <w:rFonts w:ascii="Times New Roman" w:eastAsia="Calibri" w:hAnsi="Times New Roman" w:cs="Times New Roman"/>
                <w:sz w:val="18"/>
                <w:szCs w:val="18"/>
              </w:rPr>
              <w:t>-</w:t>
            </w:r>
          </w:p>
        </w:tc>
      </w:tr>
      <w:tr w:rsidR="00DA1EFD" w:rsidRPr="00A7678C" w14:paraId="5E601512" w14:textId="77777777" w:rsidTr="00A92751">
        <w:tc>
          <w:tcPr>
            <w:tcW w:w="521" w:type="pct"/>
          </w:tcPr>
          <w:p w14:paraId="00C360CB" w14:textId="77777777" w:rsidR="00DA1EFD" w:rsidRPr="00A7678C" w:rsidRDefault="00DA1EFD" w:rsidP="00A92751">
            <w:pPr>
              <w:rPr>
                <w:rFonts w:ascii="Times New Roman" w:eastAsia="Calibri" w:hAnsi="Times New Roman" w:cs="Times New Roman"/>
                <w:sz w:val="18"/>
                <w:szCs w:val="18"/>
              </w:rPr>
            </w:pPr>
          </w:p>
        </w:tc>
        <w:tc>
          <w:tcPr>
            <w:tcW w:w="417" w:type="pct"/>
          </w:tcPr>
          <w:p w14:paraId="6264FA0D" w14:textId="77777777" w:rsidR="00DA1EFD" w:rsidRPr="00A7678C" w:rsidRDefault="00DA1EFD" w:rsidP="00A92751">
            <w:pPr>
              <w:rPr>
                <w:rFonts w:ascii="Times New Roman" w:eastAsia="Calibri" w:hAnsi="Times New Roman" w:cs="Times New Roman"/>
                <w:sz w:val="18"/>
                <w:szCs w:val="18"/>
              </w:rPr>
            </w:pPr>
          </w:p>
        </w:tc>
        <w:tc>
          <w:tcPr>
            <w:tcW w:w="798" w:type="pct"/>
          </w:tcPr>
          <w:p w14:paraId="56D9A84D" w14:textId="77777777" w:rsidR="00DA1EFD" w:rsidRPr="00A7678C" w:rsidRDefault="00DA1EFD" w:rsidP="00A92751">
            <w:pPr>
              <w:rPr>
                <w:rFonts w:ascii="Times New Roman" w:eastAsia="Calibri" w:hAnsi="Times New Roman" w:cs="Times New Roman"/>
                <w:sz w:val="18"/>
                <w:szCs w:val="18"/>
              </w:rPr>
            </w:pPr>
            <w:r w:rsidRPr="00A7678C">
              <w:rPr>
                <w:rFonts w:ascii="Times New Roman" w:eastAsia="Calibri" w:hAnsi="Times New Roman" w:cs="Times New Roman"/>
                <w:sz w:val="18"/>
                <w:szCs w:val="18"/>
              </w:rPr>
              <w:t>Drug holiday</w:t>
            </w:r>
          </w:p>
        </w:tc>
        <w:tc>
          <w:tcPr>
            <w:tcW w:w="509" w:type="pct"/>
          </w:tcPr>
          <w:p w14:paraId="771A86A2" w14:textId="77777777" w:rsidR="00DA1EFD" w:rsidRPr="00A7678C" w:rsidRDefault="00DA1EFD" w:rsidP="00A92751">
            <w:pPr>
              <w:jc w:val="right"/>
              <w:rPr>
                <w:rFonts w:ascii="Times New Roman" w:eastAsia="Calibri" w:hAnsi="Times New Roman" w:cs="Times New Roman"/>
                <w:sz w:val="18"/>
                <w:szCs w:val="18"/>
              </w:rPr>
            </w:pPr>
            <w:r w:rsidRPr="00A7678C">
              <w:rPr>
                <w:rFonts w:ascii="Times New Roman" w:eastAsia="Calibri" w:hAnsi="Times New Roman" w:cs="Times New Roman"/>
                <w:sz w:val="18"/>
                <w:szCs w:val="18"/>
              </w:rPr>
              <w:t>-1.04 (0.97)</w:t>
            </w:r>
          </w:p>
        </w:tc>
        <w:tc>
          <w:tcPr>
            <w:tcW w:w="509" w:type="pct"/>
          </w:tcPr>
          <w:p w14:paraId="4FABEDEF" w14:textId="77777777" w:rsidR="00DA1EFD" w:rsidRPr="00A7678C" w:rsidRDefault="00DA1EFD" w:rsidP="00A92751">
            <w:pPr>
              <w:jc w:val="right"/>
              <w:rPr>
                <w:rFonts w:ascii="Times New Roman" w:eastAsia="Calibri" w:hAnsi="Times New Roman" w:cs="Times New Roman"/>
                <w:sz w:val="18"/>
                <w:szCs w:val="18"/>
              </w:rPr>
            </w:pPr>
            <w:r w:rsidRPr="00A7678C">
              <w:rPr>
                <w:rFonts w:ascii="Times New Roman" w:eastAsia="Calibri" w:hAnsi="Times New Roman" w:cs="Times New Roman"/>
                <w:sz w:val="18"/>
                <w:szCs w:val="18"/>
              </w:rPr>
              <w:t>-0.83 (1.07)</w:t>
            </w:r>
          </w:p>
        </w:tc>
        <w:tc>
          <w:tcPr>
            <w:tcW w:w="510" w:type="pct"/>
          </w:tcPr>
          <w:p w14:paraId="11D3D80C" w14:textId="036C5E4C" w:rsidR="00DA1EFD" w:rsidRPr="00A7678C" w:rsidRDefault="00DA1EFD" w:rsidP="00A92751">
            <w:pPr>
              <w:jc w:val="right"/>
              <w:rPr>
                <w:rFonts w:ascii="Times New Roman" w:eastAsia="Calibri" w:hAnsi="Times New Roman" w:cs="Times New Roman"/>
                <w:sz w:val="18"/>
                <w:szCs w:val="18"/>
              </w:rPr>
            </w:pPr>
            <w:r w:rsidRPr="00A7678C">
              <w:rPr>
                <w:rFonts w:ascii="Times New Roman" w:eastAsia="Calibri" w:hAnsi="Times New Roman" w:cs="Times New Roman"/>
                <w:sz w:val="18"/>
                <w:szCs w:val="18"/>
              </w:rPr>
              <w:t>-0.7</w:t>
            </w:r>
            <w:r w:rsidR="00960FAD">
              <w:rPr>
                <w:rFonts w:ascii="Times New Roman" w:eastAsia="Calibri" w:hAnsi="Times New Roman" w:cs="Times New Roman"/>
                <w:sz w:val="18"/>
                <w:szCs w:val="18"/>
              </w:rPr>
              <w:t>1</w:t>
            </w:r>
            <w:r w:rsidRPr="00A7678C">
              <w:rPr>
                <w:rFonts w:ascii="Times New Roman" w:eastAsia="Calibri" w:hAnsi="Times New Roman" w:cs="Times New Roman"/>
                <w:sz w:val="18"/>
                <w:szCs w:val="18"/>
              </w:rPr>
              <w:t xml:space="preserve"> (1.0</w:t>
            </w:r>
            <w:r w:rsidR="00960FAD">
              <w:rPr>
                <w:rFonts w:ascii="Times New Roman" w:eastAsia="Calibri" w:hAnsi="Times New Roman" w:cs="Times New Roman"/>
                <w:sz w:val="18"/>
                <w:szCs w:val="18"/>
              </w:rPr>
              <w:t>3</w:t>
            </w:r>
            <w:r w:rsidRPr="00A7678C">
              <w:rPr>
                <w:rFonts w:ascii="Times New Roman" w:eastAsia="Calibri" w:hAnsi="Times New Roman" w:cs="Times New Roman"/>
                <w:sz w:val="18"/>
                <w:szCs w:val="18"/>
              </w:rPr>
              <w:t>)</w:t>
            </w:r>
          </w:p>
        </w:tc>
        <w:tc>
          <w:tcPr>
            <w:tcW w:w="868" w:type="pct"/>
          </w:tcPr>
          <w:p w14:paraId="0713FF42" w14:textId="77777777" w:rsidR="00DA1EFD" w:rsidRPr="00A7678C" w:rsidRDefault="00DA1EFD" w:rsidP="00A92751">
            <w:pPr>
              <w:jc w:val="right"/>
              <w:rPr>
                <w:rFonts w:ascii="Times New Roman" w:eastAsia="Calibri" w:hAnsi="Times New Roman" w:cs="Times New Roman"/>
                <w:sz w:val="18"/>
                <w:szCs w:val="18"/>
              </w:rPr>
            </w:pPr>
            <w:r w:rsidRPr="00A7678C">
              <w:rPr>
                <w:rFonts w:ascii="Times New Roman" w:eastAsia="Calibri" w:hAnsi="Times New Roman" w:cs="Times New Roman"/>
                <w:sz w:val="18"/>
                <w:szCs w:val="18"/>
              </w:rPr>
              <w:t>ns</w:t>
            </w:r>
          </w:p>
        </w:tc>
        <w:tc>
          <w:tcPr>
            <w:tcW w:w="868" w:type="pct"/>
          </w:tcPr>
          <w:p w14:paraId="2534319D" w14:textId="77777777" w:rsidR="00DA1EFD" w:rsidRPr="00A7678C" w:rsidRDefault="00DA1EFD" w:rsidP="00A92751">
            <w:pPr>
              <w:jc w:val="right"/>
              <w:rPr>
                <w:rFonts w:ascii="Times New Roman" w:eastAsia="Calibri" w:hAnsi="Times New Roman" w:cs="Times New Roman"/>
                <w:sz w:val="18"/>
                <w:szCs w:val="18"/>
              </w:rPr>
            </w:pPr>
            <w:r w:rsidRPr="00A7678C">
              <w:rPr>
                <w:rFonts w:ascii="Times New Roman" w:eastAsia="Calibri" w:hAnsi="Times New Roman" w:cs="Times New Roman"/>
                <w:sz w:val="18"/>
                <w:szCs w:val="18"/>
              </w:rPr>
              <w:t>*</w:t>
            </w:r>
          </w:p>
        </w:tc>
      </w:tr>
      <w:tr w:rsidR="00DA1EFD" w:rsidRPr="00A7678C" w14:paraId="0A269C9A" w14:textId="77777777" w:rsidTr="00A92751">
        <w:tc>
          <w:tcPr>
            <w:tcW w:w="521" w:type="pct"/>
          </w:tcPr>
          <w:p w14:paraId="271546DB" w14:textId="77777777" w:rsidR="00DA1EFD" w:rsidRPr="00A7678C" w:rsidRDefault="00DA1EFD" w:rsidP="00A92751">
            <w:pPr>
              <w:rPr>
                <w:rFonts w:ascii="Times New Roman" w:eastAsia="Calibri" w:hAnsi="Times New Roman" w:cs="Times New Roman"/>
                <w:sz w:val="18"/>
                <w:szCs w:val="18"/>
              </w:rPr>
            </w:pPr>
          </w:p>
        </w:tc>
        <w:tc>
          <w:tcPr>
            <w:tcW w:w="417" w:type="pct"/>
          </w:tcPr>
          <w:p w14:paraId="764C07F0" w14:textId="77777777" w:rsidR="00DA1EFD" w:rsidRPr="00A7678C" w:rsidRDefault="00DA1EFD" w:rsidP="00A92751">
            <w:pPr>
              <w:rPr>
                <w:rFonts w:ascii="Times New Roman" w:eastAsia="Calibri" w:hAnsi="Times New Roman" w:cs="Times New Roman"/>
                <w:sz w:val="18"/>
                <w:szCs w:val="18"/>
              </w:rPr>
            </w:pPr>
          </w:p>
        </w:tc>
        <w:tc>
          <w:tcPr>
            <w:tcW w:w="798" w:type="pct"/>
          </w:tcPr>
          <w:p w14:paraId="5DD96DDC" w14:textId="77777777" w:rsidR="00DA1EFD" w:rsidRPr="00A7678C" w:rsidRDefault="00DA1EFD" w:rsidP="00A92751">
            <w:pPr>
              <w:rPr>
                <w:rFonts w:ascii="Times New Roman" w:eastAsia="Calibri" w:hAnsi="Times New Roman" w:cs="Times New Roman"/>
                <w:sz w:val="18"/>
                <w:szCs w:val="18"/>
              </w:rPr>
            </w:pPr>
            <w:r w:rsidRPr="00A7678C">
              <w:rPr>
                <w:rFonts w:ascii="Times New Roman" w:eastAsia="Calibri" w:hAnsi="Times New Roman" w:cs="Times New Roman"/>
                <w:sz w:val="18"/>
                <w:szCs w:val="18"/>
              </w:rPr>
              <w:t>Caloric supplementation</w:t>
            </w:r>
          </w:p>
        </w:tc>
        <w:tc>
          <w:tcPr>
            <w:tcW w:w="509" w:type="pct"/>
          </w:tcPr>
          <w:p w14:paraId="79586B82" w14:textId="77777777" w:rsidR="00DA1EFD" w:rsidRPr="00A7678C" w:rsidRDefault="00DA1EFD" w:rsidP="00A92751">
            <w:pPr>
              <w:jc w:val="right"/>
              <w:rPr>
                <w:rFonts w:ascii="Times New Roman" w:eastAsia="Calibri" w:hAnsi="Times New Roman" w:cs="Times New Roman"/>
                <w:sz w:val="18"/>
                <w:szCs w:val="18"/>
              </w:rPr>
            </w:pPr>
            <w:r w:rsidRPr="00A7678C">
              <w:rPr>
                <w:rFonts w:ascii="Times New Roman" w:eastAsia="Calibri" w:hAnsi="Times New Roman" w:cs="Times New Roman"/>
                <w:sz w:val="18"/>
                <w:szCs w:val="18"/>
              </w:rPr>
              <w:t>-0.64 (0.86)</w:t>
            </w:r>
          </w:p>
        </w:tc>
        <w:tc>
          <w:tcPr>
            <w:tcW w:w="509" w:type="pct"/>
          </w:tcPr>
          <w:p w14:paraId="50214B38" w14:textId="77777777" w:rsidR="00DA1EFD" w:rsidRPr="00A7678C" w:rsidRDefault="00DA1EFD" w:rsidP="00A92751">
            <w:pPr>
              <w:jc w:val="right"/>
              <w:rPr>
                <w:rFonts w:ascii="Times New Roman" w:eastAsia="Calibri" w:hAnsi="Times New Roman" w:cs="Times New Roman"/>
                <w:sz w:val="18"/>
                <w:szCs w:val="18"/>
              </w:rPr>
            </w:pPr>
            <w:r w:rsidRPr="00A7678C">
              <w:rPr>
                <w:rFonts w:ascii="Times New Roman" w:eastAsia="Calibri" w:hAnsi="Times New Roman" w:cs="Times New Roman"/>
                <w:sz w:val="18"/>
                <w:szCs w:val="18"/>
              </w:rPr>
              <w:t>-0.57 (0.87)</w:t>
            </w:r>
          </w:p>
        </w:tc>
        <w:tc>
          <w:tcPr>
            <w:tcW w:w="510" w:type="pct"/>
          </w:tcPr>
          <w:p w14:paraId="284F79E3" w14:textId="064E1397" w:rsidR="00DA1EFD" w:rsidRPr="00A7678C" w:rsidRDefault="00DA1EFD" w:rsidP="00A92751">
            <w:pPr>
              <w:jc w:val="right"/>
              <w:rPr>
                <w:rFonts w:ascii="Times New Roman" w:eastAsia="Calibri" w:hAnsi="Times New Roman" w:cs="Times New Roman"/>
                <w:i/>
                <w:sz w:val="18"/>
                <w:szCs w:val="18"/>
              </w:rPr>
            </w:pPr>
            <w:r w:rsidRPr="00A7678C">
              <w:rPr>
                <w:rFonts w:ascii="Times New Roman" w:eastAsia="Calibri" w:hAnsi="Times New Roman" w:cs="Times New Roman"/>
                <w:sz w:val="18"/>
                <w:szCs w:val="18"/>
              </w:rPr>
              <w:t>-0.5</w:t>
            </w:r>
            <w:r w:rsidR="00960FAD">
              <w:rPr>
                <w:rFonts w:ascii="Times New Roman" w:eastAsia="Calibri" w:hAnsi="Times New Roman" w:cs="Times New Roman"/>
                <w:sz w:val="18"/>
                <w:szCs w:val="18"/>
              </w:rPr>
              <w:t>6</w:t>
            </w:r>
            <w:r w:rsidRPr="00A7678C">
              <w:rPr>
                <w:rFonts w:ascii="Times New Roman" w:eastAsia="Calibri" w:hAnsi="Times New Roman" w:cs="Times New Roman"/>
                <w:sz w:val="18"/>
                <w:szCs w:val="18"/>
              </w:rPr>
              <w:t xml:space="preserve"> (</w:t>
            </w:r>
            <w:r w:rsidR="00960FAD">
              <w:rPr>
                <w:rFonts w:ascii="Times New Roman" w:eastAsia="Calibri" w:hAnsi="Times New Roman" w:cs="Times New Roman"/>
                <w:sz w:val="18"/>
                <w:szCs w:val="18"/>
              </w:rPr>
              <w:t>0.95</w:t>
            </w:r>
            <w:r w:rsidRPr="00A7678C">
              <w:rPr>
                <w:rFonts w:ascii="Times New Roman" w:eastAsia="Calibri" w:hAnsi="Times New Roman" w:cs="Times New Roman"/>
                <w:sz w:val="18"/>
                <w:szCs w:val="18"/>
              </w:rPr>
              <w:t>)</w:t>
            </w:r>
          </w:p>
        </w:tc>
        <w:tc>
          <w:tcPr>
            <w:tcW w:w="868" w:type="pct"/>
          </w:tcPr>
          <w:p w14:paraId="0C03CB71" w14:textId="77777777" w:rsidR="00DA1EFD" w:rsidRPr="00A7678C" w:rsidRDefault="00DA1EFD" w:rsidP="00A92751">
            <w:pPr>
              <w:jc w:val="right"/>
              <w:rPr>
                <w:rFonts w:ascii="Times New Roman" w:eastAsia="Calibri" w:hAnsi="Times New Roman" w:cs="Times New Roman"/>
                <w:i/>
                <w:sz w:val="18"/>
                <w:szCs w:val="18"/>
              </w:rPr>
            </w:pPr>
            <w:r w:rsidRPr="00A7678C">
              <w:rPr>
                <w:rFonts w:ascii="Times New Roman" w:eastAsia="Calibri" w:hAnsi="Times New Roman" w:cs="Times New Roman"/>
                <w:sz w:val="18"/>
                <w:szCs w:val="18"/>
              </w:rPr>
              <w:t>ns</w:t>
            </w:r>
          </w:p>
        </w:tc>
        <w:tc>
          <w:tcPr>
            <w:tcW w:w="868" w:type="pct"/>
          </w:tcPr>
          <w:p w14:paraId="08A05697" w14:textId="77777777" w:rsidR="00DA1EFD" w:rsidRPr="00A7678C" w:rsidRDefault="00DA1EFD" w:rsidP="00A92751">
            <w:pPr>
              <w:jc w:val="right"/>
              <w:rPr>
                <w:rFonts w:ascii="Times New Roman" w:eastAsia="Calibri" w:hAnsi="Times New Roman" w:cs="Times New Roman"/>
                <w:i/>
                <w:sz w:val="18"/>
                <w:szCs w:val="18"/>
              </w:rPr>
            </w:pPr>
            <w:r w:rsidRPr="00A7678C">
              <w:rPr>
                <w:rFonts w:ascii="Times New Roman" w:eastAsia="Calibri" w:hAnsi="Times New Roman" w:cs="Times New Roman"/>
                <w:sz w:val="18"/>
                <w:szCs w:val="18"/>
              </w:rPr>
              <w:t>ns</w:t>
            </w:r>
          </w:p>
        </w:tc>
      </w:tr>
      <w:tr w:rsidR="00DA1EFD" w:rsidRPr="00A7678C" w14:paraId="30DDAD50" w14:textId="77777777" w:rsidTr="00A92751">
        <w:tc>
          <w:tcPr>
            <w:tcW w:w="521" w:type="pct"/>
          </w:tcPr>
          <w:p w14:paraId="065266D6" w14:textId="77777777" w:rsidR="00DA1EFD" w:rsidRPr="00A7678C" w:rsidRDefault="00DA1EFD" w:rsidP="00A92751">
            <w:pPr>
              <w:rPr>
                <w:rFonts w:ascii="Times New Roman" w:eastAsia="Calibri" w:hAnsi="Times New Roman" w:cs="Times New Roman"/>
                <w:sz w:val="18"/>
                <w:szCs w:val="18"/>
              </w:rPr>
            </w:pPr>
            <w:r w:rsidRPr="00A7678C">
              <w:rPr>
                <w:rFonts w:ascii="Times New Roman" w:eastAsia="Calibri" w:hAnsi="Times New Roman" w:cs="Times New Roman"/>
                <w:sz w:val="18"/>
                <w:szCs w:val="18"/>
              </w:rPr>
              <w:t>Per protocol</w:t>
            </w:r>
          </w:p>
        </w:tc>
        <w:tc>
          <w:tcPr>
            <w:tcW w:w="417" w:type="pct"/>
          </w:tcPr>
          <w:p w14:paraId="223FDDA3" w14:textId="77777777" w:rsidR="00DA1EFD" w:rsidRPr="00A7678C" w:rsidRDefault="00DA1EFD" w:rsidP="00A92751">
            <w:pPr>
              <w:rPr>
                <w:rFonts w:ascii="Times New Roman" w:eastAsia="Calibri" w:hAnsi="Times New Roman" w:cs="Times New Roman"/>
                <w:sz w:val="18"/>
                <w:szCs w:val="18"/>
              </w:rPr>
            </w:pPr>
            <w:r w:rsidRPr="00A7678C">
              <w:rPr>
                <w:rFonts w:ascii="Times New Roman" w:eastAsia="Calibri" w:hAnsi="Times New Roman" w:cs="Times New Roman"/>
                <w:sz w:val="18"/>
                <w:szCs w:val="18"/>
              </w:rPr>
              <w:t>Height (z)</w:t>
            </w:r>
          </w:p>
        </w:tc>
        <w:tc>
          <w:tcPr>
            <w:tcW w:w="798" w:type="pct"/>
          </w:tcPr>
          <w:p w14:paraId="07266B0B" w14:textId="77777777" w:rsidR="00DA1EFD" w:rsidRPr="00A7678C" w:rsidRDefault="00DA1EFD" w:rsidP="00A92751">
            <w:pPr>
              <w:rPr>
                <w:rFonts w:ascii="Times New Roman" w:eastAsia="Calibri" w:hAnsi="Times New Roman" w:cs="Times New Roman"/>
                <w:sz w:val="18"/>
                <w:szCs w:val="18"/>
              </w:rPr>
            </w:pPr>
            <w:r w:rsidRPr="00A7678C">
              <w:rPr>
                <w:rFonts w:ascii="Times New Roman" w:eastAsia="Calibri" w:hAnsi="Times New Roman" w:cs="Times New Roman"/>
                <w:sz w:val="18"/>
                <w:szCs w:val="18"/>
              </w:rPr>
              <w:t>Monitoring</w:t>
            </w:r>
          </w:p>
        </w:tc>
        <w:tc>
          <w:tcPr>
            <w:tcW w:w="509" w:type="pct"/>
          </w:tcPr>
          <w:p w14:paraId="67E53AA5" w14:textId="77777777" w:rsidR="00DA1EFD" w:rsidRPr="00A7678C" w:rsidRDefault="00DA1EFD" w:rsidP="00A92751">
            <w:pPr>
              <w:jc w:val="right"/>
              <w:rPr>
                <w:rFonts w:ascii="Times New Roman" w:eastAsia="Calibri" w:hAnsi="Times New Roman" w:cs="Times New Roman"/>
                <w:sz w:val="18"/>
                <w:szCs w:val="18"/>
              </w:rPr>
            </w:pPr>
            <w:r w:rsidRPr="00A7678C">
              <w:rPr>
                <w:rFonts w:ascii="Times New Roman" w:eastAsia="Calibri" w:hAnsi="Times New Roman" w:cs="Times New Roman"/>
                <w:sz w:val="18"/>
                <w:szCs w:val="18"/>
              </w:rPr>
              <w:t>-0.22 (0.78)</w:t>
            </w:r>
          </w:p>
        </w:tc>
        <w:tc>
          <w:tcPr>
            <w:tcW w:w="509" w:type="pct"/>
          </w:tcPr>
          <w:p w14:paraId="6007A7E0" w14:textId="77777777" w:rsidR="00DA1EFD" w:rsidRPr="00A7678C" w:rsidRDefault="00DA1EFD" w:rsidP="00A92751">
            <w:pPr>
              <w:jc w:val="right"/>
              <w:rPr>
                <w:rFonts w:ascii="Times New Roman" w:eastAsia="Calibri" w:hAnsi="Times New Roman" w:cs="Times New Roman"/>
                <w:sz w:val="18"/>
                <w:szCs w:val="18"/>
              </w:rPr>
            </w:pPr>
            <w:r w:rsidRPr="00A7678C">
              <w:rPr>
                <w:rFonts w:ascii="Times New Roman" w:eastAsia="Calibri" w:hAnsi="Times New Roman" w:cs="Times New Roman"/>
                <w:sz w:val="18"/>
                <w:szCs w:val="18"/>
              </w:rPr>
              <w:t>-0.32 (0.79)</w:t>
            </w:r>
          </w:p>
        </w:tc>
        <w:tc>
          <w:tcPr>
            <w:tcW w:w="510" w:type="pct"/>
          </w:tcPr>
          <w:p w14:paraId="20C037B6" w14:textId="7B6FE9E4" w:rsidR="00DA1EFD" w:rsidRPr="00A7678C" w:rsidRDefault="00DA1EFD" w:rsidP="00A92751">
            <w:pPr>
              <w:jc w:val="right"/>
              <w:rPr>
                <w:rFonts w:ascii="Times New Roman" w:eastAsia="Calibri" w:hAnsi="Times New Roman" w:cs="Times New Roman"/>
                <w:sz w:val="18"/>
                <w:szCs w:val="18"/>
              </w:rPr>
            </w:pPr>
            <w:r w:rsidRPr="00A7678C">
              <w:rPr>
                <w:rFonts w:ascii="Times New Roman" w:eastAsia="Calibri" w:hAnsi="Times New Roman" w:cs="Times New Roman"/>
                <w:sz w:val="18"/>
                <w:szCs w:val="18"/>
              </w:rPr>
              <w:t>-0.2</w:t>
            </w:r>
            <w:r w:rsidR="00960FAD">
              <w:rPr>
                <w:rFonts w:ascii="Times New Roman" w:eastAsia="Calibri" w:hAnsi="Times New Roman" w:cs="Times New Roman"/>
                <w:sz w:val="18"/>
                <w:szCs w:val="18"/>
              </w:rPr>
              <w:t>9</w:t>
            </w:r>
            <w:r w:rsidRPr="00A7678C">
              <w:rPr>
                <w:rFonts w:ascii="Times New Roman" w:eastAsia="Calibri" w:hAnsi="Times New Roman" w:cs="Times New Roman"/>
                <w:sz w:val="18"/>
                <w:szCs w:val="18"/>
              </w:rPr>
              <w:t xml:space="preserve"> (0.76)</w:t>
            </w:r>
          </w:p>
        </w:tc>
        <w:tc>
          <w:tcPr>
            <w:tcW w:w="868" w:type="pct"/>
          </w:tcPr>
          <w:p w14:paraId="0925F3D9" w14:textId="77777777" w:rsidR="00DA1EFD" w:rsidRPr="00A7678C" w:rsidRDefault="00DA1EFD" w:rsidP="00A92751">
            <w:pPr>
              <w:jc w:val="right"/>
              <w:rPr>
                <w:rFonts w:ascii="Times New Roman" w:eastAsia="Calibri" w:hAnsi="Times New Roman" w:cs="Times New Roman"/>
                <w:sz w:val="18"/>
                <w:szCs w:val="18"/>
              </w:rPr>
            </w:pPr>
            <w:r w:rsidRPr="00A7678C">
              <w:rPr>
                <w:rFonts w:ascii="Times New Roman" w:eastAsia="Calibri" w:hAnsi="Times New Roman" w:cs="Times New Roman"/>
                <w:sz w:val="18"/>
                <w:szCs w:val="18"/>
              </w:rPr>
              <w:t>-</w:t>
            </w:r>
          </w:p>
        </w:tc>
        <w:tc>
          <w:tcPr>
            <w:tcW w:w="868" w:type="pct"/>
          </w:tcPr>
          <w:p w14:paraId="10087E30" w14:textId="77777777" w:rsidR="00DA1EFD" w:rsidRPr="00A7678C" w:rsidRDefault="00DA1EFD" w:rsidP="00A92751">
            <w:pPr>
              <w:jc w:val="right"/>
              <w:rPr>
                <w:rFonts w:ascii="Times New Roman" w:eastAsia="Calibri" w:hAnsi="Times New Roman" w:cs="Times New Roman"/>
                <w:sz w:val="18"/>
                <w:szCs w:val="18"/>
              </w:rPr>
            </w:pPr>
            <w:r w:rsidRPr="00A7678C">
              <w:rPr>
                <w:rFonts w:ascii="Times New Roman" w:eastAsia="Calibri" w:hAnsi="Times New Roman" w:cs="Times New Roman"/>
                <w:sz w:val="18"/>
                <w:szCs w:val="18"/>
              </w:rPr>
              <w:t>-</w:t>
            </w:r>
          </w:p>
        </w:tc>
      </w:tr>
      <w:tr w:rsidR="00DA1EFD" w:rsidRPr="00A7678C" w14:paraId="44DD4826" w14:textId="77777777" w:rsidTr="00A92751">
        <w:tc>
          <w:tcPr>
            <w:tcW w:w="521" w:type="pct"/>
          </w:tcPr>
          <w:p w14:paraId="434EA08B" w14:textId="77777777" w:rsidR="00DA1EFD" w:rsidRPr="00A7678C" w:rsidRDefault="00DA1EFD" w:rsidP="00A92751">
            <w:pPr>
              <w:rPr>
                <w:rFonts w:ascii="Times New Roman" w:eastAsia="Calibri" w:hAnsi="Times New Roman" w:cs="Times New Roman"/>
                <w:sz w:val="18"/>
                <w:szCs w:val="18"/>
              </w:rPr>
            </w:pPr>
          </w:p>
        </w:tc>
        <w:tc>
          <w:tcPr>
            <w:tcW w:w="417" w:type="pct"/>
          </w:tcPr>
          <w:p w14:paraId="3A71BD1A" w14:textId="77777777" w:rsidR="00DA1EFD" w:rsidRPr="00A7678C" w:rsidRDefault="00DA1EFD" w:rsidP="00A92751">
            <w:pPr>
              <w:rPr>
                <w:rFonts w:ascii="Times New Roman" w:eastAsia="Calibri" w:hAnsi="Times New Roman" w:cs="Times New Roman"/>
                <w:sz w:val="18"/>
                <w:szCs w:val="18"/>
              </w:rPr>
            </w:pPr>
          </w:p>
        </w:tc>
        <w:tc>
          <w:tcPr>
            <w:tcW w:w="798" w:type="pct"/>
          </w:tcPr>
          <w:p w14:paraId="387068A9" w14:textId="77777777" w:rsidR="00DA1EFD" w:rsidRPr="00A7678C" w:rsidRDefault="00DA1EFD" w:rsidP="00A92751">
            <w:pPr>
              <w:rPr>
                <w:rFonts w:ascii="Times New Roman" w:eastAsia="Calibri" w:hAnsi="Times New Roman" w:cs="Times New Roman"/>
                <w:sz w:val="18"/>
                <w:szCs w:val="18"/>
              </w:rPr>
            </w:pPr>
            <w:r w:rsidRPr="00A7678C">
              <w:rPr>
                <w:rFonts w:ascii="Times New Roman" w:eastAsia="Calibri" w:hAnsi="Times New Roman" w:cs="Times New Roman"/>
                <w:sz w:val="18"/>
                <w:szCs w:val="18"/>
              </w:rPr>
              <w:t>Drug holiday</w:t>
            </w:r>
          </w:p>
        </w:tc>
        <w:tc>
          <w:tcPr>
            <w:tcW w:w="509" w:type="pct"/>
          </w:tcPr>
          <w:p w14:paraId="4B6BE98B" w14:textId="77777777" w:rsidR="00DA1EFD" w:rsidRPr="00A7678C" w:rsidRDefault="00DA1EFD" w:rsidP="00A92751">
            <w:pPr>
              <w:jc w:val="right"/>
              <w:rPr>
                <w:rFonts w:ascii="Times New Roman" w:eastAsia="Calibri" w:hAnsi="Times New Roman" w:cs="Times New Roman"/>
                <w:sz w:val="18"/>
                <w:szCs w:val="18"/>
              </w:rPr>
            </w:pPr>
            <w:r w:rsidRPr="00A7678C">
              <w:rPr>
                <w:rFonts w:ascii="Times New Roman" w:eastAsia="Calibri" w:hAnsi="Times New Roman" w:cs="Times New Roman"/>
                <w:sz w:val="18"/>
                <w:szCs w:val="18"/>
              </w:rPr>
              <w:t>-0.57 (0.96)</w:t>
            </w:r>
          </w:p>
        </w:tc>
        <w:tc>
          <w:tcPr>
            <w:tcW w:w="509" w:type="pct"/>
          </w:tcPr>
          <w:p w14:paraId="05EB64A6" w14:textId="77777777" w:rsidR="00DA1EFD" w:rsidRPr="00A7678C" w:rsidRDefault="00DA1EFD" w:rsidP="00A92751">
            <w:pPr>
              <w:jc w:val="right"/>
              <w:rPr>
                <w:rFonts w:ascii="Times New Roman" w:eastAsia="Calibri" w:hAnsi="Times New Roman" w:cs="Times New Roman"/>
                <w:sz w:val="18"/>
                <w:szCs w:val="18"/>
              </w:rPr>
            </w:pPr>
            <w:r w:rsidRPr="00A7678C">
              <w:rPr>
                <w:rFonts w:ascii="Times New Roman" w:eastAsia="Calibri" w:hAnsi="Times New Roman" w:cs="Times New Roman"/>
                <w:sz w:val="18"/>
                <w:szCs w:val="18"/>
              </w:rPr>
              <w:t>-0.64 (0.93)</w:t>
            </w:r>
          </w:p>
        </w:tc>
        <w:tc>
          <w:tcPr>
            <w:tcW w:w="510" w:type="pct"/>
          </w:tcPr>
          <w:p w14:paraId="3280DE0A" w14:textId="5A872AE5" w:rsidR="00DA1EFD" w:rsidRPr="00A7678C" w:rsidRDefault="00DA1EFD" w:rsidP="00A92751">
            <w:pPr>
              <w:jc w:val="right"/>
              <w:rPr>
                <w:rFonts w:ascii="Times New Roman" w:eastAsia="Calibri" w:hAnsi="Times New Roman" w:cs="Times New Roman"/>
                <w:i/>
                <w:sz w:val="18"/>
                <w:szCs w:val="18"/>
              </w:rPr>
            </w:pPr>
            <w:r w:rsidRPr="00A7678C">
              <w:rPr>
                <w:rFonts w:ascii="Times New Roman" w:eastAsia="Calibri" w:hAnsi="Times New Roman" w:cs="Times New Roman"/>
                <w:sz w:val="18"/>
                <w:szCs w:val="18"/>
              </w:rPr>
              <w:t>-0.6</w:t>
            </w:r>
            <w:r w:rsidR="00960FAD">
              <w:rPr>
                <w:rFonts w:ascii="Times New Roman" w:eastAsia="Calibri" w:hAnsi="Times New Roman" w:cs="Times New Roman"/>
                <w:sz w:val="18"/>
                <w:szCs w:val="18"/>
              </w:rPr>
              <w:t>4</w:t>
            </w:r>
            <w:r w:rsidRPr="00A7678C">
              <w:rPr>
                <w:rFonts w:ascii="Times New Roman" w:eastAsia="Calibri" w:hAnsi="Times New Roman" w:cs="Times New Roman"/>
                <w:sz w:val="18"/>
                <w:szCs w:val="18"/>
              </w:rPr>
              <w:t xml:space="preserve"> (0.98)</w:t>
            </w:r>
          </w:p>
        </w:tc>
        <w:tc>
          <w:tcPr>
            <w:tcW w:w="868" w:type="pct"/>
          </w:tcPr>
          <w:p w14:paraId="14D30625" w14:textId="77777777" w:rsidR="00DA1EFD" w:rsidRPr="00A7678C" w:rsidRDefault="00DA1EFD" w:rsidP="00A92751">
            <w:pPr>
              <w:jc w:val="right"/>
              <w:rPr>
                <w:rFonts w:ascii="Times New Roman" w:eastAsia="Calibri" w:hAnsi="Times New Roman" w:cs="Times New Roman"/>
                <w:i/>
                <w:sz w:val="18"/>
                <w:szCs w:val="18"/>
              </w:rPr>
            </w:pPr>
            <w:r w:rsidRPr="00A7678C">
              <w:rPr>
                <w:rFonts w:ascii="Times New Roman" w:eastAsia="Calibri" w:hAnsi="Times New Roman" w:cs="Times New Roman"/>
                <w:sz w:val="18"/>
                <w:szCs w:val="18"/>
              </w:rPr>
              <w:t>ns</w:t>
            </w:r>
          </w:p>
        </w:tc>
        <w:tc>
          <w:tcPr>
            <w:tcW w:w="868" w:type="pct"/>
          </w:tcPr>
          <w:p w14:paraId="7E9F6B1E" w14:textId="77777777" w:rsidR="00DA1EFD" w:rsidRPr="00A7678C" w:rsidRDefault="00DA1EFD" w:rsidP="00A92751">
            <w:pPr>
              <w:jc w:val="right"/>
              <w:rPr>
                <w:rFonts w:ascii="Times New Roman" w:eastAsia="Calibri" w:hAnsi="Times New Roman" w:cs="Times New Roman"/>
                <w:i/>
                <w:sz w:val="18"/>
                <w:szCs w:val="18"/>
              </w:rPr>
            </w:pPr>
            <w:r w:rsidRPr="00A7678C">
              <w:rPr>
                <w:rFonts w:ascii="Times New Roman" w:eastAsia="Calibri" w:hAnsi="Times New Roman" w:cs="Times New Roman"/>
                <w:sz w:val="18"/>
                <w:szCs w:val="18"/>
              </w:rPr>
              <w:t>ns</w:t>
            </w:r>
          </w:p>
        </w:tc>
      </w:tr>
      <w:tr w:rsidR="00DA1EFD" w:rsidRPr="00A7678C" w14:paraId="5046AAB8" w14:textId="77777777" w:rsidTr="00A92751">
        <w:tc>
          <w:tcPr>
            <w:tcW w:w="521" w:type="pct"/>
            <w:tcBorders>
              <w:bottom w:val="single" w:sz="4" w:space="0" w:color="auto"/>
            </w:tcBorders>
          </w:tcPr>
          <w:p w14:paraId="7825A328" w14:textId="77777777" w:rsidR="00DA1EFD" w:rsidRPr="00A7678C" w:rsidRDefault="00DA1EFD" w:rsidP="00A92751">
            <w:pPr>
              <w:rPr>
                <w:rFonts w:ascii="Times New Roman" w:eastAsia="Calibri" w:hAnsi="Times New Roman" w:cs="Times New Roman"/>
                <w:sz w:val="18"/>
                <w:szCs w:val="18"/>
              </w:rPr>
            </w:pPr>
          </w:p>
        </w:tc>
        <w:tc>
          <w:tcPr>
            <w:tcW w:w="417" w:type="pct"/>
            <w:tcBorders>
              <w:bottom w:val="single" w:sz="4" w:space="0" w:color="auto"/>
            </w:tcBorders>
          </w:tcPr>
          <w:p w14:paraId="56F12F10" w14:textId="77777777" w:rsidR="00DA1EFD" w:rsidRPr="00A7678C" w:rsidRDefault="00DA1EFD" w:rsidP="00A92751">
            <w:pPr>
              <w:rPr>
                <w:rFonts w:ascii="Times New Roman" w:eastAsia="Calibri" w:hAnsi="Times New Roman" w:cs="Times New Roman"/>
                <w:sz w:val="18"/>
                <w:szCs w:val="18"/>
              </w:rPr>
            </w:pPr>
          </w:p>
        </w:tc>
        <w:tc>
          <w:tcPr>
            <w:tcW w:w="798" w:type="pct"/>
            <w:tcBorders>
              <w:bottom w:val="single" w:sz="4" w:space="0" w:color="auto"/>
            </w:tcBorders>
          </w:tcPr>
          <w:p w14:paraId="7DA76AA0" w14:textId="77777777" w:rsidR="00DA1EFD" w:rsidRPr="00A7678C" w:rsidRDefault="00DA1EFD" w:rsidP="00A92751">
            <w:pPr>
              <w:rPr>
                <w:rFonts w:ascii="Times New Roman" w:eastAsia="Calibri" w:hAnsi="Times New Roman" w:cs="Times New Roman"/>
                <w:sz w:val="18"/>
                <w:szCs w:val="18"/>
              </w:rPr>
            </w:pPr>
            <w:r w:rsidRPr="00A7678C">
              <w:rPr>
                <w:rFonts w:ascii="Times New Roman" w:eastAsia="Calibri" w:hAnsi="Times New Roman" w:cs="Times New Roman"/>
                <w:sz w:val="18"/>
                <w:szCs w:val="18"/>
              </w:rPr>
              <w:t>Caloric supplementation</w:t>
            </w:r>
          </w:p>
        </w:tc>
        <w:tc>
          <w:tcPr>
            <w:tcW w:w="509" w:type="pct"/>
            <w:tcBorders>
              <w:bottom w:val="single" w:sz="4" w:space="0" w:color="auto"/>
            </w:tcBorders>
          </w:tcPr>
          <w:p w14:paraId="1AB278F5" w14:textId="77777777" w:rsidR="00DA1EFD" w:rsidRPr="00A7678C" w:rsidRDefault="00DA1EFD" w:rsidP="00A92751">
            <w:pPr>
              <w:jc w:val="right"/>
              <w:rPr>
                <w:rFonts w:ascii="Times New Roman" w:eastAsia="Calibri" w:hAnsi="Times New Roman" w:cs="Times New Roman"/>
                <w:sz w:val="18"/>
                <w:szCs w:val="18"/>
              </w:rPr>
            </w:pPr>
            <w:r w:rsidRPr="00A7678C">
              <w:rPr>
                <w:rFonts w:ascii="Times New Roman" w:eastAsia="Calibri" w:hAnsi="Times New Roman" w:cs="Times New Roman"/>
                <w:sz w:val="18"/>
                <w:szCs w:val="18"/>
              </w:rPr>
              <w:t>-0.24 (0.88)</w:t>
            </w:r>
          </w:p>
        </w:tc>
        <w:tc>
          <w:tcPr>
            <w:tcW w:w="509" w:type="pct"/>
            <w:tcBorders>
              <w:bottom w:val="single" w:sz="4" w:space="0" w:color="auto"/>
            </w:tcBorders>
          </w:tcPr>
          <w:p w14:paraId="4BD71A28" w14:textId="77777777" w:rsidR="00DA1EFD" w:rsidRPr="00A7678C" w:rsidRDefault="00DA1EFD" w:rsidP="00A92751">
            <w:pPr>
              <w:jc w:val="right"/>
              <w:rPr>
                <w:rFonts w:ascii="Times New Roman" w:eastAsia="Calibri" w:hAnsi="Times New Roman" w:cs="Times New Roman"/>
                <w:sz w:val="18"/>
                <w:szCs w:val="18"/>
              </w:rPr>
            </w:pPr>
            <w:r w:rsidRPr="00A7678C">
              <w:rPr>
                <w:rFonts w:ascii="Times New Roman" w:eastAsia="Calibri" w:hAnsi="Times New Roman" w:cs="Times New Roman"/>
                <w:sz w:val="18"/>
                <w:szCs w:val="18"/>
              </w:rPr>
              <w:t>-0.37 (0.88)</w:t>
            </w:r>
          </w:p>
        </w:tc>
        <w:tc>
          <w:tcPr>
            <w:tcW w:w="510" w:type="pct"/>
            <w:tcBorders>
              <w:bottom w:val="single" w:sz="4" w:space="0" w:color="auto"/>
            </w:tcBorders>
          </w:tcPr>
          <w:p w14:paraId="1613517E" w14:textId="0A9C4772" w:rsidR="00DA1EFD" w:rsidRPr="00A7678C" w:rsidRDefault="00DA1EFD" w:rsidP="00A92751">
            <w:pPr>
              <w:jc w:val="right"/>
              <w:rPr>
                <w:rFonts w:ascii="Times New Roman" w:eastAsia="Calibri" w:hAnsi="Times New Roman" w:cs="Times New Roman"/>
                <w:i/>
                <w:sz w:val="18"/>
                <w:szCs w:val="18"/>
              </w:rPr>
            </w:pPr>
            <w:r w:rsidRPr="00A7678C">
              <w:rPr>
                <w:rFonts w:ascii="Times New Roman" w:eastAsia="Calibri" w:hAnsi="Times New Roman" w:cs="Times New Roman"/>
                <w:sz w:val="18"/>
                <w:szCs w:val="18"/>
              </w:rPr>
              <w:t>-0.</w:t>
            </w:r>
            <w:r w:rsidR="00960FAD">
              <w:rPr>
                <w:rFonts w:ascii="Times New Roman" w:eastAsia="Calibri" w:hAnsi="Times New Roman" w:cs="Times New Roman"/>
                <w:sz w:val="18"/>
                <w:szCs w:val="18"/>
              </w:rPr>
              <w:t>41</w:t>
            </w:r>
            <w:r w:rsidRPr="00A7678C">
              <w:rPr>
                <w:rFonts w:ascii="Times New Roman" w:eastAsia="Calibri" w:hAnsi="Times New Roman" w:cs="Times New Roman"/>
                <w:sz w:val="18"/>
                <w:szCs w:val="18"/>
              </w:rPr>
              <w:t xml:space="preserve"> (0.9</w:t>
            </w:r>
            <w:r w:rsidR="00960FAD">
              <w:rPr>
                <w:rFonts w:ascii="Times New Roman" w:eastAsia="Calibri" w:hAnsi="Times New Roman" w:cs="Times New Roman"/>
                <w:sz w:val="18"/>
                <w:szCs w:val="18"/>
              </w:rPr>
              <w:t>0</w:t>
            </w:r>
            <w:r w:rsidRPr="00A7678C">
              <w:rPr>
                <w:rFonts w:ascii="Times New Roman" w:eastAsia="Calibri" w:hAnsi="Times New Roman" w:cs="Times New Roman"/>
                <w:sz w:val="18"/>
                <w:szCs w:val="18"/>
              </w:rPr>
              <w:t>)</w:t>
            </w:r>
          </w:p>
        </w:tc>
        <w:tc>
          <w:tcPr>
            <w:tcW w:w="868" w:type="pct"/>
            <w:tcBorders>
              <w:bottom w:val="single" w:sz="4" w:space="0" w:color="auto"/>
            </w:tcBorders>
          </w:tcPr>
          <w:p w14:paraId="7E2A03E5" w14:textId="77777777" w:rsidR="00DA1EFD" w:rsidRPr="00A7678C" w:rsidRDefault="00DA1EFD" w:rsidP="00A92751">
            <w:pPr>
              <w:jc w:val="right"/>
              <w:rPr>
                <w:rFonts w:ascii="Times New Roman" w:eastAsia="Calibri" w:hAnsi="Times New Roman" w:cs="Times New Roman"/>
                <w:i/>
                <w:sz w:val="18"/>
                <w:szCs w:val="18"/>
              </w:rPr>
            </w:pPr>
            <w:r w:rsidRPr="00A7678C">
              <w:rPr>
                <w:rFonts w:ascii="Times New Roman" w:eastAsia="Calibri" w:hAnsi="Times New Roman" w:cs="Times New Roman"/>
                <w:sz w:val="18"/>
                <w:szCs w:val="18"/>
              </w:rPr>
              <w:t>ns</w:t>
            </w:r>
          </w:p>
        </w:tc>
        <w:tc>
          <w:tcPr>
            <w:tcW w:w="868" w:type="pct"/>
            <w:tcBorders>
              <w:bottom w:val="single" w:sz="4" w:space="0" w:color="auto"/>
            </w:tcBorders>
          </w:tcPr>
          <w:p w14:paraId="2CE46014" w14:textId="77777777" w:rsidR="00DA1EFD" w:rsidRPr="00A7678C" w:rsidRDefault="00DA1EFD" w:rsidP="00A92751">
            <w:pPr>
              <w:jc w:val="right"/>
              <w:rPr>
                <w:rFonts w:ascii="Times New Roman" w:eastAsia="Calibri" w:hAnsi="Times New Roman" w:cs="Times New Roman"/>
                <w:i/>
                <w:sz w:val="18"/>
                <w:szCs w:val="18"/>
              </w:rPr>
            </w:pPr>
            <w:r w:rsidRPr="00A7678C">
              <w:rPr>
                <w:rFonts w:ascii="Times New Roman" w:eastAsia="Calibri" w:hAnsi="Times New Roman" w:cs="Times New Roman"/>
                <w:sz w:val="18"/>
                <w:szCs w:val="18"/>
              </w:rPr>
              <w:t>ns</w:t>
            </w:r>
          </w:p>
        </w:tc>
      </w:tr>
    </w:tbl>
    <w:p w14:paraId="42102B50" w14:textId="77777777" w:rsidR="00DA1EFD" w:rsidRPr="00DA1EFD" w:rsidRDefault="00DA1EFD" w:rsidP="00DA1EFD">
      <w:pPr>
        <w:spacing w:after="0" w:line="240" w:lineRule="auto"/>
        <w:rPr>
          <w:rFonts w:ascii="Times New Roman" w:eastAsia="Calibri" w:hAnsi="Times New Roman" w:cs="Times New Roman"/>
          <w:sz w:val="24"/>
          <w:szCs w:val="24"/>
        </w:rPr>
      </w:pPr>
      <w:r w:rsidRPr="00DA1EFD">
        <w:rPr>
          <w:rFonts w:ascii="Times New Roman" w:eastAsia="Calibri" w:hAnsi="Times New Roman" w:cs="Times New Roman"/>
          <w:sz w:val="24"/>
          <w:szCs w:val="24"/>
        </w:rPr>
        <w:t>Note. Reports comparison of between-group differences in changes in z-height and z-weight during WRT, as opposed to raw kg and cm metric used in primary growth analyses (i.e., Table 2).  Means of each group were calculated (a) at start of WRT, (b) at visit closest to 10 calendar months from start of WRT, and (c) at end of W</w:t>
      </w:r>
      <w:bookmarkStart w:id="2" w:name="_GoBack"/>
      <w:bookmarkEnd w:id="2"/>
      <w:r w:rsidRPr="00DA1EFD">
        <w:rPr>
          <w:rFonts w:ascii="Times New Roman" w:eastAsia="Calibri" w:hAnsi="Times New Roman" w:cs="Times New Roman"/>
          <w:sz w:val="24"/>
          <w:szCs w:val="24"/>
        </w:rPr>
        <w:t xml:space="preserve">RT.  Change scores between (a) and either (b) or (c) were computed for each participant, reflecting delta z-weight and z-height over the interim. </w:t>
      </w:r>
      <w:r w:rsidRPr="00DA1EFD">
        <w:rPr>
          <w:rFonts w:ascii="Times New Roman" w:eastAsia="Calibri" w:hAnsi="Times New Roman" w:cs="Times New Roman"/>
          <w:i/>
          <w:sz w:val="24"/>
          <w:szCs w:val="24"/>
        </w:rPr>
        <w:t>p</w:t>
      </w:r>
      <w:r w:rsidRPr="00DA1EFD">
        <w:rPr>
          <w:rFonts w:ascii="Times New Roman" w:eastAsia="Calibri" w:hAnsi="Times New Roman" w:cs="Times New Roman"/>
          <w:sz w:val="24"/>
          <w:szCs w:val="24"/>
        </w:rPr>
        <w:t>-values in rightmost two columns are from permutation tests comparing delta z-score of either holiday or supplement groups to monitoring group.</w:t>
      </w:r>
    </w:p>
    <w:p w14:paraId="015A6712" w14:textId="77777777" w:rsidR="00DA1EFD" w:rsidRPr="00DA1EFD" w:rsidRDefault="00DA1EFD" w:rsidP="00DA1EFD">
      <w:pPr>
        <w:spacing w:after="0" w:line="240" w:lineRule="auto"/>
        <w:rPr>
          <w:rFonts w:ascii="Times New Roman" w:eastAsia="Calibri" w:hAnsi="Times New Roman" w:cs="Times New Roman"/>
          <w:sz w:val="24"/>
          <w:szCs w:val="24"/>
        </w:rPr>
      </w:pPr>
      <w:r w:rsidRPr="00DA1EFD">
        <w:rPr>
          <w:rFonts w:ascii="Times New Roman" w:eastAsia="Calibri" w:hAnsi="Times New Roman" w:cs="Times New Roman"/>
          <w:sz w:val="24"/>
          <w:szCs w:val="24"/>
        </w:rPr>
        <w:t xml:space="preserve">† </w:t>
      </w:r>
      <w:r w:rsidRPr="00DA1EFD">
        <w:rPr>
          <w:rFonts w:ascii="Times New Roman" w:eastAsia="Calibri" w:hAnsi="Times New Roman" w:cs="Times New Roman"/>
          <w:i/>
          <w:sz w:val="24"/>
          <w:szCs w:val="24"/>
        </w:rPr>
        <w:t>p</w:t>
      </w:r>
      <w:r w:rsidRPr="00DA1EFD">
        <w:rPr>
          <w:rFonts w:ascii="Times New Roman" w:eastAsia="Calibri" w:hAnsi="Times New Roman" w:cs="Times New Roman"/>
          <w:sz w:val="24"/>
          <w:szCs w:val="24"/>
        </w:rPr>
        <w:t xml:space="preserve"> &lt; .10</w:t>
      </w:r>
      <w:r w:rsidRPr="00DA1EFD">
        <w:rPr>
          <w:rFonts w:ascii="Times New Roman" w:eastAsia="Calibri" w:hAnsi="Times New Roman" w:cs="Times New Roman"/>
          <w:i/>
          <w:sz w:val="24"/>
          <w:szCs w:val="24"/>
        </w:rPr>
        <w:t>,</w:t>
      </w:r>
      <w:r w:rsidRPr="00DA1EFD">
        <w:rPr>
          <w:rFonts w:ascii="Times New Roman" w:eastAsia="Calibri" w:hAnsi="Times New Roman" w:cs="Times New Roman"/>
          <w:sz w:val="24"/>
          <w:szCs w:val="24"/>
        </w:rPr>
        <w:t xml:space="preserve"> </w:t>
      </w:r>
      <w:r w:rsidRPr="00DA1EFD">
        <w:rPr>
          <w:rFonts w:ascii="Times New Roman" w:eastAsia="Calibri" w:hAnsi="Times New Roman" w:cs="Times New Roman"/>
          <w:i/>
          <w:sz w:val="24"/>
          <w:szCs w:val="24"/>
        </w:rPr>
        <w:t>* p</w:t>
      </w:r>
      <w:r w:rsidRPr="00DA1EFD">
        <w:rPr>
          <w:rFonts w:ascii="Times New Roman" w:eastAsia="Calibri" w:hAnsi="Times New Roman" w:cs="Times New Roman"/>
          <w:sz w:val="24"/>
          <w:szCs w:val="24"/>
        </w:rPr>
        <w:t xml:space="preserve"> &lt; .05</w:t>
      </w:r>
    </w:p>
    <w:p w14:paraId="0430CA33" w14:textId="77777777" w:rsidR="00DA1EFD" w:rsidRDefault="00DA1EFD" w:rsidP="00DA1EFD">
      <w:pPr>
        <w:spacing w:after="0" w:line="240" w:lineRule="auto"/>
        <w:rPr>
          <w:rFonts w:ascii="Times New Roman" w:eastAsia="Calibri" w:hAnsi="Times New Roman" w:cs="Times New Roman"/>
        </w:rPr>
      </w:pPr>
    </w:p>
    <w:p w14:paraId="5EC9C3E5" w14:textId="77777777" w:rsidR="00DA1EFD" w:rsidRDefault="00DA1EFD" w:rsidP="00DA1EFD">
      <w:pPr>
        <w:spacing w:after="0" w:line="240" w:lineRule="auto"/>
        <w:rPr>
          <w:rFonts w:ascii="Times New Roman" w:eastAsia="Calibri" w:hAnsi="Times New Roman" w:cs="Times New Roman"/>
        </w:rPr>
      </w:pPr>
    </w:p>
    <w:p w14:paraId="7D6D0475" w14:textId="77777777" w:rsidR="00DA1EFD" w:rsidRDefault="00DA1EFD" w:rsidP="00DA1EFD">
      <w:pPr>
        <w:spacing w:after="0" w:line="240" w:lineRule="auto"/>
        <w:rPr>
          <w:rFonts w:ascii="Times New Roman" w:eastAsia="Calibri" w:hAnsi="Times New Roman" w:cs="Times New Roman"/>
        </w:rPr>
      </w:pPr>
    </w:p>
    <w:p w14:paraId="5A50FC68" w14:textId="77777777" w:rsidR="00DA1EFD" w:rsidRDefault="00DA1EFD" w:rsidP="00DA1EFD">
      <w:pPr>
        <w:spacing w:after="0" w:line="240" w:lineRule="auto"/>
        <w:rPr>
          <w:rFonts w:ascii="Times New Roman" w:eastAsia="Calibri" w:hAnsi="Times New Roman" w:cs="Times New Roman"/>
        </w:rPr>
      </w:pPr>
    </w:p>
    <w:p w14:paraId="6FEFFE04" w14:textId="77777777" w:rsidR="00DA1EFD" w:rsidRDefault="00DA1EFD" w:rsidP="00DA1EFD">
      <w:pPr>
        <w:spacing w:after="0" w:line="240" w:lineRule="auto"/>
        <w:rPr>
          <w:rFonts w:ascii="Times New Roman" w:eastAsia="Calibri" w:hAnsi="Times New Roman" w:cs="Times New Roman"/>
        </w:rPr>
      </w:pPr>
    </w:p>
    <w:p w14:paraId="64F0D04B" w14:textId="77777777" w:rsidR="00DA1EFD" w:rsidRDefault="00DA1EFD" w:rsidP="00DA1EFD">
      <w:pPr>
        <w:spacing w:after="0" w:line="240" w:lineRule="auto"/>
        <w:rPr>
          <w:rFonts w:ascii="Times New Roman" w:eastAsia="Calibri" w:hAnsi="Times New Roman" w:cs="Times New Roman"/>
        </w:rPr>
      </w:pPr>
    </w:p>
    <w:p w14:paraId="0573BC5E" w14:textId="77777777" w:rsidR="00DA1EFD" w:rsidRDefault="00DA1EFD" w:rsidP="00DA1EFD">
      <w:pPr>
        <w:spacing w:after="0" w:line="240" w:lineRule="auto"/>
        <w:rPr>
          <w:rFonts w:ascii="Times New Roman" w:eastAsia="Calibri" w:hAnsi="Times New Roman" w:cs="Times New Roman"/>
        </w:rPr>
      </w:pPr>
    </w:p>
    <w:p w14:paraId="440E23F0" w14:textId="77777777" w:rsidR="00DA1EFD" w:rsidRDefault="00DA1EFD" w:rsidP="00DA1EFD">
      <w:pPr>
        <w:spacing w:after="0" w:line="240" w:lineRule="auto"/>
        <w:rPr>
          <w:rFonts w:ascii="Times New Roman" w:eastAsia="Calibri" w:hAnsi="Times New Roman" w:cs="Times New Roman"/>
        </w:rPr>
      </w:pPr>
    </w:p>
    <w:p w14:paraId="6D857418" w14:textId="77777777" w:rsidR="00DA1EFD" w:rsidRDefault="00DA1EFD" w:rsidP="00DA1EFD">
      <w:pPr>
        <w:spacing w:after="0" w:line="240" w:lineRule="auto"/>
        <w:rPr>
          <w:rFonts w:ascii="Times New Roman" w:eastAsia="Calibri" w:hAnsi="Times New Roman" w:cs="Times New Roman"/>
        </w:rPr>
      </w:pPr>
    </w:p>
    <w:p w14:paraId="33C3A89E" w14:textId="77777777" w:rsidR="00DA1EFD" w:rsidRDefault="00DA1EFD" w:rsidP="00DA1EFD">
      <w:pPr>
        <w:spacing w:after="0" w:line="240" w:lineRule="auto"/>
        <w:rPr>
          <w:rFonts w:ascii="Times New Roman" w:eastAsia="Calibri" w:hAnsi="Times New Roman" w:cs="Times New Roman"/>
        </w:rPr>
      </w:pPr>
    </w:p>
    <w:p w14:paraId="74287E73" w14:textId="77777777" w:rsidR="00DA1EFD" w:rsidRDefault="00DA1EFD" w:rsidP="00DA1EFD">
      <w:pPr>
        <w:spacing w:after="0" w:line="240" w:lineRule="auto"/>
        <w:rPr>
          <w:rFonts w:ascii="Times New Roman" w:eastAsia="Calibri" w:hAnsi="Times New Roman" w:cs="Times New Roman"/>
        </w:rPr>
      </w:pPr>
    </w:p>
    <w:p w14:paraId="508805CD" w14:textId="77777777" w:rsidR="00DA1EFD" w:rsidRDefault="00DA1EFD" w:rsidP="00DA1EFD">
      <w:pPr>
        <w:spacing w:after="0" w:line="240" w:lineRule="auto"/>
        <w:rPr>
          <w:rFonts w:ascii="Times New Roman" w:eastAsia="Calibri" w:hAnsi="Times New Roman" w:cs="Times New Roman"/>
        </w:rPr>
      </w:pPr>
    </w:p>
    <w:p w14:paraId="0D53656A" w14:textId="77777777" w:rsidR="00DA1EFD" w:rsidRDefault="00DA1EFD" w:rsidP="00DA1EFD">
      <w:pPr>
        <w:spacing w:after="0" w:line="240" w:lineRule="auto"/>
        <w:rPr>
          <w:rFonts w:ascii="Times New Roman" w:eastAsia="Calibri" w:hAnsi="Times New Roman" w:cs="Times New Roman"/>
        </w:rPr>
      </w:pPr>
    </w:p>
    <w:p w14:paraId="5366421D" w14:textId="77777777" w:rsidR="00DA1EFD" w:rsidRDefault="00DA1EFD" w:rsidP="00DA1EFD">
      <w:pPr>
        <w:spacing w:after="0" w:line="240" w:lineRule="auto"/>
        <w:rPr>
          <w:rFonts w:ascii="Times New Roman" w:eastAsia="Calibri" w:hAnsi="Times New Roman" w:cs="Times New Roman"/>
        </w:rPr>
      </w:pPr>
    </w:p>
    <w:p w14:paraId="15032BA1" w14:textId="77777777" w:rsidR="00DA1EFD" w:rsidRDefault="00DA1EFD" w:rsidP="00DA1EFD">
      <w:pPr>
        <w:spacing w:after="0" w:line="240" w:lineRule="auto"/>
        <w:rPr>
          <w:rFonts w:ascii="Times New Roman" w:eastAsia="Calibri" w:hAnsi="Times New Roman" w:cs="Times New Roman"/>
        </w:rPr>
      </w:pPr>
    </w:p>
    <w:p w14:paraId="35AD71D7" w14:textId="77777777" w:rsidR="00DA1EFD" w:rsidRDefault="00DA1EFD" w:rsidP="00DA1EFD">
      <w:pPr>
        <w:spacing w:after="0" w:line="240" w:lineRule="auto"/>
        <w:rPr>
          <w:rFonts w:ascii="Times New Roman" w:eastAsia="Calibri" w:hAnsi="Times New Roman" w:cs="Times New Roman"/>
        </w:rPr>
      </w:pPr>
    </w:p>
    <w:p w14:paraId="59F52157" w14:textId="77777777" w:rsidR="00DA1EFD" w:rsidRPr="001923D9" w:rsidRDefault="00DA1EFD" w:rsidP="00DA1EFD">
      <w:pPr>
        <w:spacing w:after="0" w:line="360" w:lineRule="auto"/>
        <w:rPr>
          <w:rFonts w:ascii="Times New Roman" w:eastAsia="Calibri" w:hAnsi="Times New Roman" w:cs="Times New Roman"/>
          <w:sz w:val="24"/>
          <w:szCs w:val="24"/>
        </w:rPr>
      </w:pPr>
      <w:r w:rsidRPr="001923D9">
        <w:rPr>
          <w:rFonts w:ascii="Times New Roman" w:eastAsia="Calibri" w:hAnsi="Times New Roman" w:cs="Times New Roman"/>
          <w:sz w:val="24"/>
          <w:szCs w:val="24"/>
        </w:rPr>
        <w:lastRenderedPageBreak/>
        <w:t>Figure S1: CONSORT Diagram</w:t>
      </w:r>
    </w:p>
    <w:p w14:paraId="2C0CF773" w14:textId="77777777" w:rsidR="00DA1EFD" w:rsidRDefault="00DA1EFD" w:rsidP="00DA1EFD">
      <w:pPr>
        <w:spacing w:after="0" w:line="360" w:lineRule="auto"/>
        <w:rPr>
          <w:rFonts w:ascii="Times New Roman" w:eastAsia="Calibri" w:hAnsi="Times New Roman" w:cs="Times New Roman"/>
          <w:sz w:val="24"/>
          <w:szCs w:val="24"/>
        </w:rPr>
      </w:pPr>
      <w:r w:rsidRPr="001923D9">
        <w:rPr>
          <w:rFonts w:ascii="Times New Roman" w:eastAsia="Calibri" w:hAnsi="Times New Roman" w:cs="Times New Roman"/>
          <w:sz w:val="24"/>
          <w:szCs w:val="24"/>
        </w:rPr>
        <w:t>Note: WRT = weight recovery treatment</w:t>
      </w:r>
      <w:r>
        <w:rPr>
          <w:rFonts w:ascii="Times New Roman" w:eastAsia="Calibri" w:hAnsi="Times New Roman" w:cs="Times New Roman"/>
          <w:sz w:val="24"/>
          <w:szCs w:val="24"/>
        </w:rPr>
        <w:t>.</w:t>
      </w:r>
    </w:p>
    <w:p w14:paraId="087DBF63" w14:textId="77777777" w:rsidR="00DA1EFD" w:rsidRDefault="00DA1EFD" w:rsidP="00DA1EFD">
      <w:pPr>
        <w:spacing w:after="0" w:line="360" w:lineRule="auto"/>
        <w:rPr>
          <w:rFonts w:ascii="Times New Roman" w:eastAsia="Calibri" w:hAnsi="Times New Roman" w:cs="Times New Roman"/>
          <w:sz w:val="24"/>
          <w:szCs w:val="24"/>
        </w:rPr>
      </w:pPr>
    </w:p>
    <w:p w14:paraId="5B23ECD0" w14:textId="77777777" w:rsidR="00DA1EFD" w:rsidRPr="001923D9" w:rsidRDefault="00DA1EFD" w:rsidP="00DA1EFD">
      <w:pPr>
        <w:spacing w:after="0" w:line="360" w:lineRule="auto"/>
        <w:contextualSpacing/>
        <w:rPr>
          <w:rFonts w:ascii="Times New Roman" w:eastAsia="Calibri" w:hAnsi="Times New Roman" w:cs="Times New Roman"/>
          <w:sz w:val="24"/>
          <w:szCs w:val="24"/>
        </w:rPr>
      </w:pPr>
      <w:r w:rsidRPr="001923D9">
        <w:rPr>
          <w:rFonts w:ascii="Times New Roman" w:eastAsia="Calibri" w:hAnsi="Times New Roman" w:cs="Times New Roman"/>
          <w:sz w:val="24"/>
          <w:szCs w:val="24"/>
        </w:rPr>
        <w:t>Figure S2: Daily Exposures and Estimated G</w:t>
      </w:r>
      <w:r>
        <w:rPr>
          <w:rFonts w:ascii="Times New Roman" w:eastAsia="Calibri" w:hAnsi="Times New Roman" w:cs="Times New Roman"/>
          <w:sz w:val="24"/>
          <w:szCs w:val="24"/>
        </w:rPr>
        <w:t>rowth by Per Protocol WRT Group</w:t>
      </w:r>
    </w:p>
    <w:p w14:paraId="0C40DC14" w14:textId="77777777" w:rsidR="00DA1EFD" w:rsidRPr="001923D9" w:rsidRDefault="00DA1EFD" w:rsidP="00DA1EFD">
      <w:pPr>
        <w:spacing w:after="0" w:line="360" w:lineRule="auto"/>
        <w:contextualSpacing/>
        <w:rPr>
          <w:rFonts w:ascii="Times New Roman" w:eastAsia="Calibri" w:hAnsi="Times New Roman" w:cs="Times New Roman"/>
          <w:sz w:val="24"/>
          <w:szCs w:val="24"/>
        </w:rPr>
      </w:pPr>
      <w:r w:rsidRPr="001923D9">
        <w:rPr>
          <w:rFonts w:ascii="Times New Roman" w:eastAsia="Calibri" w:hAnsi="Times New Roman" w:cs="Times New Roman"/>
          <w:sz w:val="24"/>
          <w:szCs w:val="24"/>
        </w:rPr>
        <w:t>Note: WRT =weight recovery treatment, CS=caloric supplementation, DH=Drug Holiday, MON=increased monitoring of weight. In panel B, curves are estimated growth for a male child age 8.90 years with mother z-height of -0.13 (mean values of covariates).  In panel B, dashed lines show estimated growth had child continued on pre-WRT trajectory.</w:t>
      </w:r>
    </w:p>
    <w:p w14:paraId="69B42489" w14:textId="77777777" w:rsidR="00DA1EFD" w:rsidRPr="00A7678C" w:rsidRDefault="00DA1EFD" w:rsidP="00DA1EFD">
      <w:pPr>
        <w:spacing w:after="0" w:line="480" w:lineRule="auto"/>
        <w:ind w:left="720" w:hanging="720"/>
        <w:rPr>
          <w:rFonts w:ascii="Times New Roman" w:eastAsia="Times New Roman" w:hAnsi="Times New Roman" w:cs="Times New Roman"/>
          <w:sz w:val="24"/>
          <w:szCs w:val="24"/>
        </w:rPr>
      </w:pPr>
    </w:p>
    <w:p w14:paraId="62D57DF7" w14:textId="77777777" w:rsidR="00A7678C" w:rsidRPr="00A7678C" w:rsidRDefault="00A7678C" w:rsidP="00DA1EFD">
      <w:pPr>
        <w:spacing w:line="480" w:lineRule="auto"/>
        <w:rPr>
          <w:rFonts w:ascii="Times New Roman" w:eastAsia="Calibri" w:hAnsi="Times New Roman" w:cs="Times New Roman"/>
          <w:sz w:val="24"/>
          <w:szCs w:val="24"/>
        </w:rPr>
      </w:pPr>
    </w:p>
    <w:p w14:paraId="334E5BDA" w14:textId="77777777" w:rsidR="00A7678C" w:rsidRPr="00A7678C" w:rsidRDefault="00A7678C" w:rsidP="00A7678C">
      <w:pPr>
        <w:spacing w:line="240" w:lineRule="auto"/>
        <w:rPr>
          <w:rFonts w:ascii="Times New Roman" w:eastAsia="Calibri" w:hAnsi="Times New Roman" w:cs="Times New Roman"/>
          <w:sz w:val="24"/>
          <w:szCs w:val="24"/>
        </w:rPr>
        <w:sectPr w:rsidR="00A7678C" w:rsidRPr="00A7678C">
          <w:pgSz w:w="12240" w:h="15840"/>
          <w:pgMar w:top="1440" w:right="1440" w:bottom="1440" w:left="1440" w:header="720" w:footer="720" w:gutter="0"/>
          <w:cols w:space="720"/>
          <w:docGrid w:linePitch="360"/>
        </w:sectPr>
      </w:pPr>
    </w:p>
    <w:p w14:paraId="0DFF532A" w14:textId="6F2A3BFD" w:rsidR="00A7678C" w:rsidRPr="00A7678C" w:rsidRDefault="00A7678C" w:rsidP="00A7678C">
      <w:pPr>
        <w:spacing w:after="0" w:line="240" w:lineRule="auto"/>
        <w:rPr>
          <w:rFonts w:ascii="Times New Roman" w:eastAsia="Calibri" w:hAnsi="Times New Roman" w:cs="Times New Roman"/>
          <w:sz w:val="24"/>
          <w:szCs w:val="24"/>
        </w:rPr>
        <w:sectPr w:rsidR="00A7678C" w:rsidRPr="00A7678C" w:rsidSect="004A4A10">
          <w:pgSz w:w="15840" w:h="12240" w:orient="landscape"/>
          <w:pgMar w:top="1440" w:right="1440" w:bottom="1440" w:left="1440" w:header="720" w:footer="720" w:gutter="0"/>
          <w:cols w:space="720"/>
          <w:docGrid w:linePitch="360"/>
        </w:sectPr>
      </w:pPr>
    </w:p>
    <w:p w14:paraId="679343CF" w14:textId="5984963D" w:rsidR="001D4B7C" w:rsidRPr="005D1611" w:rsidRDefault="001D4B7C" w:rsidP="00DA1EFD">
      <w:pPr>
        <w:spacing w:after="0" w:line="240" w:lineRule="auto"/>
        <w:rPr>
          <w:rFonts w:ascii="Times New Roman" w:eastAsia="Calibri" w:hAnsi="Times New Roman" w:cs="Times New Roman"/>
          <w:sz w:val="24"/>
          <w:szCs w:val="24"/>
        </w:rPr>
      </w:pPr>
    </w:p>
    <w:sectPr w:rsidR="001D4B7C" w:rsidRPr="005D16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altName w:val="Calibri"/>
    <w:panose1 w:val="020B0604020202020204"/>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7D6D8C"/>
    <w:multiLevelType w:val="hybridMultilevel"/>
    <w:tmpl w:val="B120AB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78C"/>
    <w:rsid w:val="00023D37"/>
    <w:rsid w:val="0005675D"/>
    <w:rsid w:val="001C6D9E"/>
    <w:rsid w:val="001D4B7C"/>
    <w:rsid w:val="00227549"/>
    <w:rsid w:val="002E435F"/>
    <w:rsid w:val="00312F08"/>
    <w:rsid w:val="004033B3"/>
    <w:rsid w:val="0042558B"/>
    <w:rsid w:val="004A4A10"/>
    <w:rsid w:val="00505769"/>
    <w:rsid w:val="005D1611"/>
    <w:rsid w:val="00635D93"/>
    <w:rsid w:val="00682361"/>
    <w:rsid w:val="00715FA6"/>
    <w:rsid w:val="00743C6B"/>
    <w:rsid w:val="007D7165"/>
    <w:rsid w:val="008163EC"/>
    <w:rsid w:val="00845198"/>
    <w:rsid w:val="00860D7B"/>
    <w:rsid w:val="008A2B42"/>
    <w:rsid w:val="00960FAD"/>
    <w:rsid w:val="009A1105"/>
    <w:rsid w:val="00A50A10"/>
    <w:rsid w:val="00A50CC1"/>
    <w:rsid w:val="00A7678C"/>
    <w:rsid w:val="00B160C9"/>
    <w:rsid w:val="00CB7114"/>
    <w:rsid w:val="00CE5454"/>
    <w:rsid w:val="00D54239"/>
    <w:rsid w:val="00D72A2E"/>
    <w:rsid w:val="00D97288"/>
    <w:rsid w:val="00DA1EFD"/>
    <w:rsid w:val="00E25588"/>
    <w:rsid w:val="00E57959"/>
    <w:rsid w:val="00E6184D"/>
    <w:rsid w:val="00F07B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A1192"/>
  <w15:chartTrackingRefBased/>
  <w15:docId w15:val="{FD57340F-374D-417D-BE94-BA82C8FE3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A7678C"/>
    <w:rPr>
      <w:sz w:val="16"/>
      <w:szCs w:val="16"/>
    </w:rPr>
  </w:style>
  <w:style w:type="paragraph" w:styleId="CommentText">
    <w:name w:val="annotation text"/>
    <w:basedOn w:val="Normal"/>
    <w:link w:val="CommentTextChar"/>
    <w:uiPriority w:val="99"/>
    <w:unhideWhenUsed/>
    <w:rsid w:val="00A7678C"/>
    <w:pPr>
      <w:spacing w:line="240" w:lineRule="auto"/>
    </w:pPr>
    <w:rPr>
      <w:sz w:val="20"/>
      <w:szCs w:val="20"/>
    </w:rPr>
  </w:style>
  <w:style w:type="character" w:customStyle="1" w:styleId="CommentTextChar">
    <w:name w:val="Comment Text Char"/>
    <w:basedOn w:val="DefaultParagraphFont"/>
    <w:link w:val="CommentText"/>
    <w:uiPriority w:val="99"/>
    <w:rsid w:val="00A7678C"/>
    <w:rPr>
      <w:sz w:val="20"/>
      <w:szCs w:val="20"/>
    </w:rPr>
  </w:style>
  <w:style w:type="table" w:styleId="TableGrid">
    <w:name w:val="Table Grid"/>
    <w:basedOn w:val="TableNormal"/>
    <w:uiPriority w:val="39"/>
    <w:rsid w:val="00A767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767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678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2184</Words>
  <Characters>12452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G Waxmonsky</dc:creator>
  <cp:keywords/>
  <dc:description/>
  <cp:lastModifiedBy>WEP3</cp:lastModifiedBy>
  <cp:revision>3</cp:revision>
  <cp:lastPrinted>2019-07-31T20:05:00Z</cp:lastPrinted>
  <dcterms:created xsi:type="dcterms:W3CDTF">2019-10-17T23:00:00Z</dcterms:created>
  <dcterms:modified xsi:type="dcterms:W3CDTF">2019-10-17T23:06:00Z</dcterms:modified>
</cp:coreProperties>
</file>